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4DDC" w14:textId="77777777" w:rsidR="00A5715F" w:rsidRPr="00624B02" w:rsidRDefault="00A5715F" w:rsidP="00A5715F">
      <w:pPr>
        <w:pStyle w:val="Ttulo1"/>
      </w:pPr>
      <w:bookmarkStart w:id="0" w:name="_Toc181014153"/>
      <w:r w:rsidRPr="00624B02">
        <w:t>Aviso de Privacidade Vivo</w:t>
      </w:r>
      <w:bookmarkEnd w:id="0"/>
    </w:p>
    <w:p w14:paraId="0FCCCDB0" w14:textId="77777777" w:rsidR="00A5715F" w:rsidRDefault="00A5715F" w:rsidP="00A5715F">
      <w:r w:rsidRPr="00BE08F9">
        <w:t>A Vivo segue procedimentos e boas práticas adequadas para proteger a sua privacidade e seguir a Lei Geral de Proteção de Dados Pessoais (“LGPD”). O tratamento dos seus dados pessoais será realizado de forma transparente e adequada, de acordo com as obrigações e as garantias previstas na legislação aplicável.</w:t>
      </w:r>
    </w:p>
    <w:p w14:paraId="2514C440" w14:textId="5F7F8D3E" w:rsidR="00A5715F" w:rsidRDefault="00A5715F" w:rsidP="00A5715F">
      <w:r w:rsidRPr="00624B02">
        <w:t xml:space="preserve">Neste documento explicaremos como fazemos isso e mostraremos </w:t>
      </w:r>
      <w:r w:rsidR="00BE7353">
        <w:t>a</w:t>
      </w:r>
      <w:r w:rsidRPr="00624B02">
        <w:t xml:space="preserve"> Você os seus direitos, por isso é importante que Você leia tudo com atenção.</w:t>
      </w:r>
    </w:p>
    <w:p w14:paraId="2390E0B2" w14:textId="77777777" w:rsidR="00A5715F" w:rsidRDefault="00A5715F" w:rsidP="00A5715F"/>
    <w:p w14:paraId="63DDA7A1" w14:textId="3F277F67" w:rsidR="00DA3713" w:rsidRDefault="00DA3713" w:rsidP="00DA3713">
      <w:pPr>
        <w:pStyle w:val="Ttulo1"/>
      </w:pPr>
      <w:r>
        <w:t>Índice</w:t>
      </w:r>
    </w:p>
    <w:p w14:paraId="13B77841" w14:textId="77777777" w:rsidR="004C27B4" w:rsidRPr="004C27B4" w:rsidRDefault="004C27B4" w:rsidP="004C27B4"/>
    <w:p w14:paraId="3AC65BDE" w14:textId="4989AD64" w:rsidR="00DA3713" w:rsidRDefault="00DA3713">
      <w:pPr>
        <w:pStyle w:val="Sumrio1"/>
        <w:tabs>
          <w:tab w:val="left" w:pos="480"/>
          <w:tab w:val="right" w:leader="dot" w:pos="9060"/>
        </w:tabs>
        <w:rPr>
          <w:rFonts w:eastAsiaTheme="minorEastAsia"/>
          <w:noProof/>
          <w:color w:val="auto"/>
          <w:sz w:val="24"/>
          <w:lang w:eastAsia="pt-BR"/>
        </w:rPr>
      </w:pPr>
      <w:r>
        <w:fldChar w:fldCharType="begin"/>
      </w:r>
      <w:r>
        <w:instrText xml:space="preserve"> TOC \n \h \z \u \t "Título 2;1" </w:instrText>
      </w:r>
      <w:r>
        <w:fldChar w:fldCharType="separate"/>
      </w:r>
      <w:hyperlink w:anchor="_Toc181196392" w:history="1">
        <w:r w:rsidRPr="00F020BE">
          <w:rPr>
            <w:rStyle w:val="Hyperlink"/>
            <w:noProof/>
          </w:rPr>
          <w:t>1</w:t>
        </w:r>
        <w:r>
          <w:rPr>
            <w:rFonts w:eastAsiaTheme="minorEastAsia"/>
            <w:noProof/>
            <w:color w:val="auto"/>
            <w:sz w:val="24"/>
            <w:lang w:eastAsia="pt-BR"/>
          </w:rPr>
          <w:tab/>
        </w:r>
        <w:r w:rsidRPr="00F020BE">
          <w:rPr>
            <w:rStyle w:val="Hyperlink"/>
            <w:noProof/>
          </w:rPr>
          <w:t>Definições</w:t>
        </w:r>
      </w:hyperlink>
    </w:p>
    <w:p w14:paraId="66BF2FA9" w14:textId="0ACB960A" w:rsidR="00DA3713" w:rsidRDefault="00DA3713">
      <w:pPr>
        <w:pStyle w:val="Sumrio1"/>
        <w:tabs>
          <w:tab w:val="left" w:pos="480"/>
          <w:tab w:val="right" w:leader="dot" w:pos="9060"/>
        </w:tabs>
        <w:rPr>
          <w:rFonts w:eastAsiaTheme="minorEastAsia"/>
          <w:noProof/>
          <w:color w:val="auto"/>
          <w:sz w:val="24"/>
          <w:lang w:eastAsia="pt-BR"/>
        </w:rPr>
      </w:pPr>
      <w:hyperlink w:anchor="_Toc181196393" w:history="1">
        <w:r w:rsidRPr="00F020BE">
          <w:rPr>
            <w:rStyle w:val="Hyperlink"/>
            <w:noProof/>
          </w:rPr>
          <w:t>2</w:t>
        </w:r>
        <w:r>
          <w:rPr>
            <w:rFonts w:eastAsiaTheme="minorEastAsia"/>
            <w:noProof/>
            <w:color w:val="auto"/>
            <w:sz w:val="24"/>
            <w:lang w:eastAsia="pt-BR"/>
          </w:rPr>
          <w:tab/>
        </w:r>
        <w:r w:rsidRPr="00F020BE">
          <w:rPr>
            <w:rStyle w:val="Hyperlink"/>
            <w:noProof/>
          </w:rPr>
          <w:t>Dados Pessoais Coletados</w:t>
        </w:r>
      </w:hyperlink>
    </w:p>
    <w:p w14:paraId="4F944255" w14:textId="3B5F7916" w:rsidR="00DA3713" w:rsidRDefault="00DA3713">
      <w:pPr>
        <w:pStyle w:val="Sumrio1"/>
        <w:tabs>
          <w:tab w:val="left" w:pos="480"/>
          <w:tab w:val="right" w:leader="dot" w:pos="9060"/>
        </w:tabs>
        <w:rPr>
          <w:rFonts w:eastAsiaTheme="minorEastAsia"/>
          <w:noProof/>
          <w:color w:val="auto"/>
          <w:sz w:val="24"/>
          <w:lang w:eastAsia="pt-BR"/>
        </w:rPr>
      </w:pPr>
      <w:hyperlink w:anchor="_Toc181196394" w:history="1">
        <w:r w:rsidRPr="00F020BE">
          <w:rPr>
            <w:rStyle w:val="Hyperlink"/>
            <w:noProof/>
          </w:rPr>
          <w:t>3</w:t>
        </w:r>
        <w:r>
          <w:rPr>
            <w:rFonts w:eastAsiaTheme="minorEastAsia"/>
            <w:noProof/>
            <w:color w:val="auto"/>
            <w:sz w:val="24"/>
            <w:lang w:eastAsia="pt-BR"/>
          </w:rPr>
          <w:tab/>
        </w:r>
        <w:r w:rsidRPr="00F020BE">
          <w:rPr>
            <w:rStyle w:val="Hyperlink"/>
            <w:noProof/>
          </w:rPr>
          <w:t xml:space="preserve">Tratamento e </w:t>
        </w:r>
        <w:r w:rsidR="00BB128E">
          <w:rPr>
            <w:rStyle w:val="Hyperlink"/>
            <w:noProof/>
          </w:rPr>
          <w:t>Finalidade</w:t>
        </w:r>
      </w:hyperlink>
    </w:p>
    <w:p w14:paraId="05C18BDA" w14:textId="607139A0" w:rsidR="00DA3713" w:rsidRDefault="00DA3713">
      <w:pPr>
        <w:pStyle w:val="Sumrio1"/>
        <w:tabs>
          <w:tab w:val="left" w:pos="480"/>
          <w:tab w:val="right" w:leader="dot" w:pos="9060"/>
        </w:tabs>
        <w:rPr>
          <w:rFonts w:eastAsiaTheme="minorEastAsia"/>
          <w:noProof/>
          <w:color w:val="auto"/>
          <w:sz w:val="24"/>
          <w:lang w:eastAsia="pt-BR"/>
        </w:rPr>
      </w:pPr>
      <w:hyperlink w:anchor="_Toc181196395" w:history="1">
        <w:r w:rsidRPr="00F020BE">
          <w:rPr>
            <w:rStyle w:val="Hyperlink"/>
            <w:noProof/>
          </w:rPr>
          <w:t>4</w:t>
        </w:r>
        <w:r>
          <w:rPr>
            <w:rFonts w:eastAsiaTheme="minorEastAsia"/>
            <w:noProof/>
            <w:color w:val="auto"/>
            <w:sz w:val="24"/>
            <w:lang w:eastAsia="pt-BR"/>
          </w:rPr>
          <w:tab/>
        </w:r>
        <w:r w:rsidRPr="00F020BE">
          <w:rPr>
            <w:rStyle w:val="Hyperlink"/>
            <w:noProof/>
          </w:rPr>
          <w:t>Tempo de Armazenamento</w:t>
        </w:r>
      </w:hyperlink>
    </w:p>
    <w:p w14:paraId="6D1EDCEB" w14:textId="477D2AC7" w:rsidR="00DA3713" w:rsidRDefault="00DA3713">
      <w:pPr>
        <w:pStyle w:val="Sumrio1"/>
        <w:tabs>
          <w:tab w:val="left" w:pos="480"/>
          <w:tab w:val="right" w:leader="dot" w:pos="9060"/>
        </w:tabs>
        <w:rPr>
          <w:rFonts w:eastAsiaTheme="minorEastAsia"/>
          <w:noProof/>
          <w:color w:val="auto"/>
          <w:sz w:val="24"/>
          <w:lang w:eastAsia="pt-BR"/>
        </w:rPr>
      </w:pPr>
      <w:hyperlink w:anchor="_Toc181196396" w:history="1">
        <w:r w:rsidRPr="00F020BE">
          <w:rPr>
            <w:rStyle w:val="Hyperlink"/>
            <w:noProof/>
          </w:rPr>
          <w:t>5</w:t>
        </w:r>
        <w:r>
          <w:rPr>
            <w:rFonts w:eastAsiaTheme="minorEastAsia"/>
            <w:noProof/>
            <w:color w:val="auto"/>
            <w:sz w:val="24"/>
            <w:lang w:eastAsia="pt-BR"/>
          </w:rPr>
          <w:tab/>
        </w:r>
        <w:r w:rsidRPr="00F020BE">
          <w:rPr>
            <w:rStyle w:val="Hyperlink"/>
            <w:noProof/>
          </w:rPr>
          <w:t>Compartilhamento</w:t>
        </w:r>
      </w:hyperlink>
    </w:p>
    <w:p w14:paraId="540E2273" w14:textId="3164BD5E" w:rsidR="00DA3713" w:rsidRDefault="00DA3713">
      <w:pPr>
        <w:pStyle w:val="Sumrio1"/>
        <w:tabs>
          <w:tab w:val="left" w:pos="480"/>
          <w:tab w:val="right" w:leader="dot" w:pos="9060"/>
        </w:tabs>
        <w:rPr>
          <w:rFonts w:eastAsiaTheme="minorEastAsia"/>
          <w:noProof/>
          <w:color w:val="auto"/>
          <w:sz w:val="24"/>
          <w:lang w:eastAsia="pt-BR"/>
        </w:rPr>
      </w:pPr>
      <w:hyperlink w:anchor="_Toc181196397" w:history="1">
        <w:r w:rsidRPr="00F020BE">
          <w:rPr>
            <w:rStyle w:val="Hyperlink"/>
            <w:noProof/>
          </w:rPr>
          <w:t>6</w:t>
        </w:r>
        <w:r>
          <w:rPr>
            <w:rFonts w:eastAsiaTheme="minorEastAsia"/>
            <w:noProof/>
            <w:color w:val="auto"/>
            <w:sz w:val="24"/>
            <w:lang w:eastAsia="pt-BR"/>
          </w:rPr>
          <w:tab/>
        </w:r>
        <w:r w:rsidRPr="00F020BE">
          <w:rPr>
            <w:rStyle w:val="Hyperlink"/>
            <w:noProof/>
          </w:rPr>
          <w:t>Transferência Internacional</w:t>
        </w:r>
      </w:hyperlink>
    </w:p>
    <w:p w14:paraId="3D4C7204" w14:textId="197C689C" w:rsidR="00DA3713" w:rsidRDefault="00DA3713">
      <w:pPr>
        <w:pStyle w:val="Sumrio1"/>
        <w:tabs>
          <w:tab w:val="left" w:pos="480"/>
          <w:tab w:val="right" w:leader="dot" w:pos="9060"/>
        </w:tabs>
        <w:rPr>
          <w:rFonts w:eastAsiaTheme="minorEastAsia"/>
          <w:noProof/>
          <w:color w:val="auto"/>
          <w:sz w:val="24"/>
          <w:lang w:eastAsia="pt-BR"/>
        </w:rPr>
      </w:pPr>
      <w:hyperlink w:anchor="_Toc181196398" w:history="1">
        <w:r w:rsidRPr="00F020BE">
          <w:rPr>
            <w:rStyle w:val="Hyperlink"/>
            <w:noProof/>
          </w:rPr>
          <w:t>7</w:t>
        </w:r>
        <w:r>
          <w:rPr>
            <w:rFonts w:eastAsiaTheme="minorEastAsia"/>
            <w:noProof/>
            <w:color w:val="auto"/>
            <w:sz w:val="24"/>
            <w:lang w:eastAsia="pt-BR"/>
          </w:rPr>
          <w:tab/>
        </w:r>
        <w:r w:rsidRPr="00F020BE">
          <w:rPr>
            <w:rStyle w:val="Hyperlink"/>
            <w:noProof/>
          </w:rPr>
          <w:t>Segurança</w:t>
        </w:r>
      </w:hyperlink>
    </w:p>
    <w:p w14:paraId="38BECDEF" w14:textId="3343F80C" w:rsidR="00DA3713" w:rsidRDefault="00DA3713">
      <w:pPr>
        <w:pStyle w:val="Sumrio1"/>
        <w:tabs>
          <w:tab w:val="left" w:pos="480"/>
          <w:tab w:val="right" w:leader="dot" w:pos="9060"/>
        </w:tabs>
        <w:rPr>
          <w:rFonts w:eastAsiaTheme="minorEastAsia"/>
          <w:noProof/>
          <w:color w:val="auto"/>
          <w:sz w:val="24"/>
          <w:lang w:eastAsia="pt-BR"/>
        </w:rPr>
      </w:pPr>
      <w:hyperlink w:anchor="_Toc181196399" w:history="1">
        <w:r w:rsidRPr="00F020BE">
          <w:rPr>
            <w:rStyle w:val="Hyperlink"/>
            <w:noProof/>
          </w:rPr>
          <w:t>8</w:t>
        </w:r>
        <w:r>
          <w:rPr>
            <w:rFonts w:eastAsiaTheme="minorEastAsia"/>
            <w:noProof/>
            <w:color w:val="auto"/>
            <w:sz w:val="24"/>
            <w:lang w:eastAsia="pt-BR"/>
          </w:rPr>
          <w:tab/>
        </w:r>
        <w:r w:rsidRPr="00F020BE">
          <w:rPr>
            <w:rStyle w:val="Hyperlink"/>
            <w:noProof/>
          </w:rPr>
          <w:t xml:space="preserve">Links </w:t>
        </w:r>
        <w:r w:rsidR="00BB128E">
          <w:rPr>
            <w:rStyle w:val="Hyperlink"/>
            <w:noProof/>
          </w:rPr>
          <w:t>E</w:t>
        </w:r>
        <w:r w:rsidRPr="00F020BE">
          <w:rPr>
            <w:rStyle w:val="Hyperlink"/>
            <w:noProof/>
          </w:rPr>
          <w:t>xternos</w:t>
        </w:r>
      </w:hyperlink>
    </w:p>
    <w:p w14:paraId="0AEF126F" w14:textId="070CC74F" w:rsidR="00DA3713" w:rsidRDefault="00DA3713">
      <w:pPr>
        <w:pStyle w:val="Sumrio1"/>
        <w:tabs>
          <w:tab w:val="left" w:pos="480"/>
          <w:tab w:val="right" w:leader="dot" w:pos="9060"/>
        </w:tabs>
        <w:rPr>
          <w:rFonts w:eastAsiaTheme="minorEastAsia"/>
          <w:noProof/>
          <w:color w:val="auto"/>
          <w:sz w:val="24"/>
          <w:lang w:eastAsia="pt-BR"/>
        </w:rPr>
      </w:pPr>
      <w:hyperlink w:anchor="_Toc181196400" w:history="1">
        <w:r w:rsidRPr="00F020BE">
          <w:rPr>
            <w:rStyle w:val="Hyperlink"/>
            <w:noProof/>
          </w:rPr>
          <w:t>9</w:t>
        </w:r>
        <w:r>
          <w:rPr>
            <w:rFonts w:eastAsiaTheme="minorEastAsia"/>
            <w:noProof/>
            <w:color w:val="auto"/>
            <w:sz w:val="24"/>
            <w:lang w:eastAsia="pt-BR"/>
          </w:rPr>
          <w:tab/>
        </w:r>
        <w:r w:rsidRPr="00F020BE">
          <w:rPr>
            <w:rStyle w:val="Hyperlink"/>
            <w:noProof/>
          </w:rPr>
          <w:t xml:space="preserve">Produtos e Serviços </w:t>
        </w:r>
        <w:r w:rsidR="00532C62">
          <w:rPr>
            <w:rStyle w:val="Hyperlink"/>
            <w:noProof/>
          </w:rPr>
          <w:t>E</w:t>
        </w:r>
        <w:r w:rsidRPr="00F020BE">
          <w:rPr>
            <w:rStyle w:val="Hyperlink"/>
            <w:noProof/>
          </w:rPr>
          <w:t>specíficos</w:t>
        </w:r>
      </w:hyperlink>
    </w:p>
    <w:p w14:paraId="10A2E02E" w14:textId="2C37D5BA" w:rsidR="00DA3713" w:rsidRDefault="00DA3713">
      <w:pPr>
        <w:pStyle w:val="Sumrio1"/>
        <w:tabs>
          <w:tab w:val="left" w:pos="480"/>
          <w:tab w:val="right" w:leader="dot" w:pos="9060"/>
        </w:tabs>
        <w:rPr>
          <w:rFonts w:eastAsiaTheme="minorEastAsia"/>
          <w:noProof/>
          <w:color w:val="auto"/>
          <w:sz w:val="24"/>
          <w:lang w:eastAsia="pt-BR"/>
        </w:rPr>
      </w:pPr>
      <w:hyperlink w:anchor="_Toc181196401" w:history="1">
        <w:r w:rsidRPr="00F020BE">
          <w:rPr>
            <w:rStyle w:val="Hyperlink"/>
            <w:noProof/>
          </w:rPr>
          <w:t>10</w:t>
        </w:r>
        <w:r>
          <w:rPr>
            <w:rFonts w:eastAsiaTheme="minorEastAsia"/>
            <w:noProof/>
            <w:color w:val="auto"/>
            <w:sz w:val="24"/>
            <w:lang w:eastAsia="pt-BR"/>
          </w:rPr>
          <w:tab/>
        </w:r>
        <w:r w:rsidRPr="00F020BE">
          <w:rPr>
            <w:rStyle w:val="Hyperlink"/>
            <w:noProof/>
          </w:rPr>
          <w:t>Cookies</w:t>
        </w:r>
      </w:hyperlink>
    </w:p>
    <w:p w14:paraId="537EEC7F" w14:textId="5FD3DB8C" w:rsidR="00DA3713" w:rsidRDefault="00DA3713">
      <w:pPr>
        <w:pStyle w:val="Sumrio1"/>
        <w:tabs>
          <w:tab w:val="left" w:pos="480"/>
          <w:tab w:val="right" w:leader="dot" w:pos="9060"/>
        </w:tabs>
        <w:rPr>
          <w:rFonts w:eastAsiaTheme="minorEastAsia"/>
          <w:noProof/>
          <w:color w:val="auto"/>
          <w:sz w:val="24"/>
          <w:lang w:eastAsia="pt-BR"/>
        </w:rPr>
      </w:pPr>
      <w:hyperlink w:anchor="_Toc181196402" w:history="1">
        <w:r w:rsidRPr="00F020BE">
          <w:rPr>
            <w:rStyle w:val="Hyperlink"/>
            <w:noProof/>
          </w:rPr>
          <w:t>11</w:t>
        </w:r>
        <w:r>
          <w:rPr>
            <w:rFonts w:eastAsiaTheme="minorEastAsia"/>
            <w:noProof/>
            <w:color w:val="auto"/>
            <w:sz w:val="24"/>
            <w:lang w:eastAsia="pt-BR"/>
          </w:rPr>
          <w:tab/>
        </w:r>
        <w:r w:rsidRPr="00F020BE">
          <w:rPr>
            <w:rStyle w:val="Hyperlink"/>
            <w:noProof/>
          </w:rPr>
          <w:t>Direitos dos Titulares</w:t>
        </w:r>
      </w:hyperlink>
    </w:p>
    <w:p w14:paraId="4743AF49" w14:textId="097EFE37" w:rsidR="00DA3713" w:rsidRDefault="00DA3713">
      <w:pPr>
        <w:pStyle w:val="Sumrio1"/>
        <w:tabs>
          <w:tab w:val="left" w:pos="480"/>
          <w:tab w:val="right" w:leader="dot" w:pos="9060"/>
        </w:tabs>
        <w:rPr>
          <w:rFonts w:eastAsiaTheme="minorEastAsia"/>
          <w:noProof/>
          <w:color w:val="auto"/>
          <w:sz w:val="24"/>
          <w:lang w:eastAsia="pt-BR"/>
        </w:rPr>
      </w:pPr>
      <w:hyperlink w:anchor="_Toc181196403" w:history="1">
        <w:r w:rsidRPr="00F020BE">
          <w:rPr>
            <w:rStyle w:val="Hyperlink"/>
            <w:noProof/>
          </w:rPr>
          <w:t>12</w:t>
        </w:r>
        <w:r>
          <w:rPr>
            <w:rFonts w:eastAsiaTheme="minorEastAsia"/>
            <w:noProof/>
            <w:color w:val="auto"/>
            <w:sz w:val="24"/>
            <w:lang w:eastAsia="pt-BR"/>
          </w:rPr>
          <w:tab/>
        </w:r>
        <w:r w:rsidRPr="00F020BE">
          <w:rPr>
            <w:rStyle w:val="Hyperlink"/>
            <w:noProof/>
          </w:rPr>
          <w:t>Contatos de Publicidade</w:t>
        </w:r>
      </w:hyperlink>
    </w:p>
    <w:p w14:paraId="0AA8539F" w14:textId="48957454" w:rsidR="00DA3713" w:rsidRDefault="00DA3713">
      <w:pPr>
        <w:pStyle w:val="Sumrio1"/>
        <w:tabs>
          <w:tab w:val="left" w:pos="480"/>
          <w:tab w:val="right" w:leader="dot" w:pos="9060"/>
        </w:tabs>
        <w:rPr>
          <w:rFonts w:eastAsiaTheme="minorEastAsia"/>
          <w:noProof/>
          <w:color w:val="auto"/>
          <w:sz w:val="24"/>
          <w:lang w:eastAsia="pt-BR"/>
        </w:rPr>
      </w:pPr>
      <w:hyperlink w:anchor="_Toc181196404" w:history="1">
        <w:r w:rsidRPr="00F020BE">
          <w:rPr>
            <w:rStyle w:val="Hyperlink"/>
            <w:noProof/>
          </w:rPr>
          <w:t>13</w:t>
        </w:r>
        <w:r>
          <w:rPr>
            <w:rFonts w:eastAsiaTheme="minorEastAsia"/>
            <w:noProof/>
            <w:color w:val="auto"/>
            <w:sz w:val="24"/>
            <w:lang w:eastAsia="pt-BR"/>
          </w:rPr>
          <w:tab/>
        </w:r>
        <w:r w:rsidRPr="00F020BE">
          <w:rPr>
            <w:rStyle w:val="Hyperlink"/>
            <w:noProof/>
          </w:rPr>
          <w:t>Dúvidas</w:t>
        </w:r>
      </w:hyperlink>
    </w:p>
    <w:p w14:paraId="769CB4E7" w14:textId="183F4C64" w:rsidR="00DA3713" w:rsidRDefault="00DA3713">
      <w:pPr>
        <w:pStyle w:val="Sumrio1"/>
        <w:tabs>
          <w:tab w:val="left" w:pos="480"/>
          <w:tab w:val="right" w:leader="dot" w:pos="9060"/>
        </w:tabs>
        <w:rPr>
          <w:rFonts w:eastAsiaTheme="minorEastAsia"/>
          <w:noProof/>
          <w:color w:val="auto"/>
          <w:sz w:val="24"/>
          <w:lang w:eastAsia="pt-BR"/>
        </w:rPr>
      </w:pPr>
      <w:hyperlink w:anchor="_Toc181196405" w:history="1">
        <w:r w:rsidRPr="00F020BE">
          <w:rPr>
            <w:rStyle w:val="Hyperlink"/>
            <w:noProof/>
          </w:rPr>
          <w:t>14</w:t>
        </w:r>
        <w:r>
          <w:rPr>
            <w:rFonts w:eastAsiaTheme="minorEastAsia"/>
            <w:noProof/>
            <w:color w:val="auto"/>
            <w:sz w:val="24"/>
            <w:lang w:eastAsia="pt-BR"/>
          </w:rPr>
          <w:tab/>
        </w:r>
        <w:r w:rsidRPr="00F020BE">
          <w:rPr>
            <w:rStyle w:val="Hyperlink"/>
            <w:noProof/>
          </w:rPr>
          <w:t>Atualizações</w:t>
        </w:r>
      </w:hyperlink>
    </w:p>
    <w:p w14:paraId="113949F4" w14:textId="74D50052" w:rsidR="00DA3713" w:rsidRDefault="00DA3713" w:rsidP="003D70ED">
      <w:r>
        <w:fldChar w:fldCharType="end"/>
      </w:r>
    </w:p>
    <w:p w14:paraId="41A1DAFD" w14:textId="77777777" w:rsidR="004C27B4" w:rsidRDefault="004C27B4" w:rsidP="003D70ED">
      <w:pPr>
        <w:pStyle w:val="SemEspaamento"/>
      </w:pPr>
    </w:p>
    <w:p w14:paraId="76F63706" w14:textId="3CB4B55A" w:rsidR="003D70ED" w:rsidRPr="003D70ED" w:rsidRDefault="00A5715F" w:rsidP="003D70ED">
      <w:pPr>
        <w:pStyle w:val="Ttulo2"/>
      </w:pPr>
      <w:bookmarkStart w:id="1" w:name="_Toc181023025"/>
      <w:bookmarkStart w:id="2" w:name="_Toc181196392"/>
      <w:r w:rsidRPr="00A5715F">
        <w:t>Definições</w:t>
      </w:r>
      <w:bookmarkEnd w:id="1"/>
      <w:bookmarkEnd w:id="2"/>
    </w:p>
    <w:p w14:paraId="4A3F7A50" w14:textId="77777777" w:rsidR="00A5715F" w:rsidRDefault="00A5715F" w:rsidP="00A5715F">
      <w:r w:rsidRPr="00D21C26">
        <w:t>Para Você compreender melhor este documento, destacamos alguns termos importantes.</w:t>
      </w:r>
    </w:p>
    <w:p w14:paraId="6535052B" w14:textId="3B3179AB" w:rsidR="00A5715F" w:rsidRDefault="00A5715F" w:rsidP="00A5715F">
      <w:r w:rsidRPr="00A5715F">
        <w:rPr>
          <w:color w:val="333333" w:themeColor="text1" w:themeShade="80"/>
        </w:rPr>
        <w:t xml:space="preserve">Você, titular dos dados pessoais: </w:t>
      </w:r>
      <w:r w:rsidRPr="005757CF">
        <w:t>Os seus dados pessoais pertencem a Você (pessoa física), seja Você Cliente da Vivo ou não.</w:t>
      </w:r>
    </w:p>
    <w:p w14:paraId="58B2BDD1" w14:textId="3497238D" w:rsidR="00A5715F" w:rsidRDefault="00A5715F" w:rsidP="00A5715F">
      <w:r w:rsidRPr="00A5715F">
        <w:rPr>
          <w:color w:val="333333" w:themeColor="text1" w:themeShade="80"/>
        </w:rPr>
        <w:t>Nós somos a Vivo</w:t>
      </w:r>
      <w:r>
        <w:rPr>
          <w:color w:val="333333" w:themeColor="text1" w:themeShade="80"/>
        </w:rPr>
        <w:t xml:space="preserve">: </w:t>
      </w:r>
      <w:r w:rsidRPr="005757CF">
        <w:t>TELEFÔNICA BRASIL S.A., inscrita no CNPJ n.º 02.558.157/0001-62, com sede na Av. Engenheiro Luiz Carlos Berrini, nº. 1.376, São Paulo, SP.</w:t>
      </w:r>
    </w:p>
    <w:p w14:paraId="0E7C06C9" w14:textId="39486031" w:rsidR="00A5715F" w:rsidRDefault="00A5715F" w:rsidP="00A5715F">
      <w:r w:rsidRPr="00A5715F">
        <w:rPr>
          <w:color w:val="333333" w:themeColor="text1" w:themeShade="80"/>
        </w:rPr>
        <w:lastRenderedPageBreak/>
        <w:t xml:space="preserve">Produtos e Serviços: </w:t>
      </w:r>
      <w:r w:rsidRPr="00C55C07">
        <w:t>Ofertado por nós, Vivo. Por exemplo: planos de celular, internet, tv, seguros, crédito, entre outros.</w:t>
      </w:r>
    </w:p>
    <w:p w14:paraId="4ACF0EFE" w14:textId="2EFF7043" w:rsidR="00A5715F" w:rsidRDefault="00A5715F" w:rsidP="00A5715F">
      <w:pPr>
        <w:spacing w:after="120"/>
      </w:pPr>
      <w:r w:rsidRPr="00A5715F">
        <w:rPr>
          <w:color w:val="333333" w:themeColor="text1" w:themeShade="80"/>
        </w:rPr>
        <w:t>Dado Pessoal</w:t>
      </w:r>
      <w:r>
        <w:rPr>
          <w:color w:val="333333" w:themeColor="text1" w:themeShade="80"/>
        </w:rPr>
        <w:t xml:space="preserve">: </w:t>
      </w:r>
      <w:r w:rsidRPr="008B0015">
        <w:t>Um dado pessoal é qualquer informação que possa identificar Você dentro de um contexto. Pode ser, mas não se limita a:</w:t>
      </w:r>
    </w:p>
    <w:p w14:paraId="4C1E44A0" w14:textId="77777777" w:rsidR="00A5715F" w:rsidRDefault="00A5715F" w:rsidP="00A5715F">
      <w:pPr>
        <w:pStyle w:val="PargrafodaLista"/>
        <w:numPr>
          <w:ilvl w:val="0"/>
          <w:numId w:val="2"/>
        </w:numPr>
        <w:spacing w:after="0"/>
        <w:ind w:left="284" w:hanging="284"/>
      </w:pPr>
      <w:r w:rsidRPr="008B0015">
        <w:t>Nome</w:t>
      </w:r>
    </w:p>
    <w:p w14:paraId="403B972D" w14:textId="77777777" w:rsidR="00A5715F" w:rsidRDefault="00A5715F" w:rsidP="00A5715F">
      <w:pPr>
        <w:pStyle w:val="PargrafodaLista"/>
        <w:numPr>
          <w:ilvl w:val="0"/>
          <w:numId w:val="2"/>
        </w:numPr>
        <w:spacing w:after="0"/>
        <w:ind w:left="284" w:hanging="284"/>
      </w:pPr>
      <w:r>
        <w:t>CPF</w:t>
      </w:r>
    </w:p>
    <w:p w14:paraId="49236626" w14:textId="77777777" w:rsidR="00A5715F" w:rsidRDefault="00A5715F" w:rsidP="00A5715F">
      <w:pPr>
        <w:pStyle w:val="PargrafodaLista"/>
        <w:numPr>
          <w:ilvl w:val="0"/>
          <w:numId w:val="2"/>
        </w:numPr>
        <w:spacing w:after="0"/>
        <w:ind w:left="284" w:hanging="284"/>
      </w:pPr>
      <w:r>
        <w:t>Estado Civil</w:t>
      </w:r>
    </w:p>
    <w:p w14:paraId="6E12A09C" w14:textId="77777777" w:rsidR="00A5715F" w:rsidRPr="008B0015" w:rsidRDefault="00A5715F" w:rsidP="00A5715F">
      <w:pPr>
        <w:pStyle w:val="PargrafodaLista"/>
        <w:numPr>
          <w:ilvl w:val="0"/>
          <w:numId w:val="2"/>
        </w:numPr>
        <w:spacing w:after="0"/>
        <w:ind w:left="284" w:hanging="284"/>
      </w:pPr>
      <w:r>
        <w:t>Telefone</w:t>
      </w:r>
    </w:p>
    <w:p w14:paraId="0E210779" w14:textId="77777777" w:rsidR="00A5715F" w:rsidRDefault="00A5715F" w:rsidP="00A5715F">
      <w:pPr>
        <w:pStyle w:val="PargrafodaLista"/>
        <w:numPr>
          <w:ilvl w:val="0"/>
          <w:numId w:val="2"/>
        </w:numPr>
        <w:spacing w:after="0"/>
        <w:ind w:left="284" w:hanging="284"/>
      </w:pPr>
      <w:r w:rsidRPr="008B0015">
        <w:t>Filiação e Endereço</w:t>
      </w:r>
    </w:p>
    <w:p w14:paraId="24285E56" w14:textId="77777777" w:rsidR="00A5715F" w:rsidRDefault="00A5715F" w:rsidP="00A5715F">
      <w:pPr>
        <w:pStyle w:val="PargrafodaLista"/>
        <w:numPr>
          <w:ilvl w:val="0"/>
          <w:numId w:val="2"/>
        </w:numPr>
        <w:spacing w:after="0"/>
        <w:ind w:left="284" w:hanging="284"/>
      </w:pPr>
      <w:r w:rsidRPr="008B0015">
        <w:t>E-mail</w:t>
      </w:r>
    </w:p>
    <w:p w14:paraId="3BB7D79E" w14:textId="77777777" w:rsidR="00A5715F" w:rsidRDefault="00A5715F" w:rsidP="00A5715F">
      <w:pPr>
        <w:pStyle w:val="PargrafodaLista"/>
        <w:numPr>
          <w:ilvl w:val="0"/>
          <w:numId w:val="2"/>
        </w:numPr>
        <w:spacing w:after="0"/>
        <w:ind w:left="284" w:hanging="284"/>
      </w:pPr>
      <w:r w:rsidRPr="008B0015">
        <w:t>Profissão</w:t>
      </w:r>
    </w:p>
    <w:p w14:paraId="16D7A217" w14:textId="77777777" w:rsidR="00A5715F" w:rsidRPr="008B0015" w:rsidRDefault="00A5715F" w:rsidP="00A5715F">
      <w:pPr>
        <w:pStyle w:val="PargrafodaLista"/>
        <w:numPr>
          <w:ilvl w:val="0"/>
          <w:numId w:val="2"/>
        </w:numPr>
        <w:spacing w:after="0"/>
        <w:ind w:left="284" w:hanging="284"/>
      </w:pPr>
      <w:r w:rsidRPr="008B0015">
        <w:t>Endereço IP</w:t>
      </w:r>
    </w:p>
    <w:p w14:paraId="7823BCF6" w14:textId="77777777" w:rsidR="00A5715F" w:rsidRDefault="00A5715F" w:rsidP="00A5715F">
      <w:pPr>
        <w:pStyle w:val="PargrafodaLista"/>
        <w:numPr>
          <w:ilvl w:val="0"/>
          <w:numId w:val="2"/>
        </w:numPr>
        <w:spacing w:after="0"/>
        <w:ind w:left="284" w:hanging="284"/>
      </w:pPr>
      <w:r>
        <w:t>Idade</w:t>
      </w:r>
    </w:p>
    <w:p w14:paraId="5FA15A9E" w14:textId="1B84CEC3" w:rsidR="00A5715F" w:rsidRDefault="00A5715F" w:rsidP="00A5715F">
      <w:pPr>
        <w:pStyle w:val="PargrafodaLista"/>
        <w:numPr>
          <w:ilvl w:val="0"/>
          <w:numId w:val="2"/>
        </w:numPr>
        <w:spacing w:after="0"/>
        <w:ind w:left="284" w:hanging="284"/>
      </w:pPr>
      <w:r>
        <w:t>Sexo</w:t>
      </w:r>
    </w:p>
    <w:p w14:paraId="0BE56D08" w14:textId="77777777" w:rsidR="00A5715F" w:rsidRDefault="00A5715F" w:rsidP="00A5715F"/>
    <w:p w14:paraId="29E115D6" w14:textId="22DD2C18" w:rsidR="00A5715F" w:rsidRDefault="00A5715F" w:rsidP="00A5715F">
      <w:pPr>
        <w:spacing w:after="120"/>
      </w:pPr>
      <w:r w:rsidRPr="00A5715F">
        <w:rPr>
          <w:color w:val="333333" w:themeColor="text1" w:themeShade="80"/>
        </w:rPr>
        <w:t>Dado Pessoal Sensível</w:t>
      </w:r>
      <w:r>
        <w:rPr>
          <w:color w:val="333333" w:themeColor="text1" w:themeShade="80"/>
        </w:rPr>
        <w:t xml:space="preserve">: </w:t>
      </w:r>
      <w:r w:rsidRPr="00DA26C2">
        <w:t>Também existem dados pessoais sensíveis, que são dados sobre:</w:t>
      </w:r>
    </w:p>
    <w:p w14:paraId="7DB22FB5" w14:textId="77777777" w:rsidR="00A5715F" w:rsidRDefault="00A5715F" w:rsidP="00A5715F">
      <w:pPr>
        <w:pStyle w:val="PargrafodaLista"/>
        <w:numPr>
          <w:ilvl w:val="0"/>
          <w:numId w:val="2"/>
        </w:numPr>
        <w:spacing w:after="0"/>
        <w:ind w:left="284" w:hanging="284"/>
      </w:pPr>
      <w:r w:rsidRPr="00DA26C2">
        <w:t xml:space="preserve">Origem racial ou étnica </w:t>
      </w:r>
    </w:p>
    <w:p w14:paraId="37DD355B" w14:textId="77777777" w:rsidR="00A5715F" w:rsidRDefault="00A5715F" w:rsidP="00A5715F">
      <w:pPr>
        <w:pStyle w:val="PargrafodaLista"/>
        <w:numPr>
          <w:ilvl w:val="0"/>
          <w:numId w:val="2"/>
        </w:numPr>
        <w:spacing w:after="0"/>
        <w:ind w:left="284" w:hanging="284"/>
      </w:pPr>
      <w:r w:rsidRPr="00DA26C2">
        <w:t>Convicção religiosa</w:t>
      </w:r>
    </w:p>
    <w:p w14:paraId="3C54AE9D" w14:textId="77777777" w:rsidR="00A5715F" w:rsidRDefault="00A5715F" w:rsidP="00A5715F">
      <w:pPr>
        <w:pStyle w:val="PargrafodaLista"/>
        <w:numPr>
          <w:ilvl w:val="0"/>
          <w:numId w:val="2"/>
        </w:numPr>
        <w:spacing w:after="0"/>
        <w:ind w:left="284" w:hanging="284"/>
      </w:pPr>
      <w:r w:rsidRPr="00DA26C2">
        <w:t>Opinião política</w:t>
      </w:r>
    </w:p>
    <w:p w14:paraId="110E12C5" w14:textId="77777777" w:rsidR="00A5715F" w:rsidRPr="008B0015" w:rsidRDefault="00A5715F" w:rsidP="00A5715F">
      <w:pPr>
        <w:pStyle w:val="PargrafodaLista"/>
        <w:numPr>
          <w:ilvl w:val="0"/>
          <w:numId w:val="2"/>
        </w:numPr>
        <w:spacing w:after="0"/>
        <w:ind w:left="284" w:hanging="284"/>
      </w:pPr>
      <w:r w:rsidRPr="00DA26C2">
        <w:t>Dado sobre a saúde, vida sexual, genético ou biométrico</w:t>
      </w:r>
    </w:p>
    <w:p w14:paraId="6881C826" w14:textId="3B88BBCA" w:rsidR="00A5715F" w:rsidRPr="008B0015" w:rsidRDefault="00532C62" w:rsidP="00A5715F">
      <w:pPr>
        <w:pStyle w:val="PargrafodaLista"/>
        <w:numPr>
          <w:ilvl w:val="0"/>
          <w:numId w:val="2"/>
        </w:numPr>
        <w:spacing w:after="0"/>
        <w:ind w:left="284" w:hanging="284"/>
      </w:pPr>
      <w:r w:rsidRPr="00532C62">
        <w:t>Filiação a sindicato ou a organização de caráter religioso, filosófico ou político</w:t>
      </w:r>
    </w:p>
    <w:p w14:paraId="4775650B" w14:textId="77777777" w:rsidR="00A5715F" w:rsidRDefault="00A5715F" w:rsidP="00A5715F">
      <w:pPr>
        <w:spacing w:after="120"/>
      </w:pPr>
    </w:p>
    <w:p w14:paraId="454E1634" w14:textId="5F5B81A9" w:rsidR="00A5715F" w:rsidRDefault="00A5715F" w:rsidP="00A5715F">
      <w:pPr>
        <w:spacing w:after="120"/>
      </w:pPr>
      <w:r w:rsidRPr="00A5715F">
        <w:rPr>
          <w:color w:val="333333" w:themeColor="text1" w:themeShade="80"/>
        </w:rPr>
        <w:t>Tratamento de Dados Pessoais</w:t>
      </w:r>
      <w:r>
        <w:rPr>
          <w:color w:val="333333" w:themeColor="text1" w:themeShade="80"/>
        </w:rPr>
        <w:t xml:space="preserve">: </w:t>
      </w:r>
      <w:r w:rsidRPr="002E2651">
        <w:t>É o uso dos dados pessoais. Por exemplo, é considerado tratamento quando realizamos a coleta, armazenamento, consulta, alteração, compartilhamento e outra ação relacionada aos dados pessoais.</w:t>
      </w:r>
    </w:p>
    <w:p w14:paraId="3A6B3F76" w14:textId="5AE43F3C" w:rsidR="00A5715F" w:rsidRDefault="00A5715F" w:rsidP="00A5715F">
      <w:r w:rsidRPr="008A4449">
        <w:t>A Vivo é responsável pelo tratamento dos seus dados pessoais.</w:t>
      </w:r>
    </w:p>
    <w:p w14:paraId="714A075E" w14:textId="77777777" w:rsidR="00A5715F" w:rsidRPr="005757CF" w:rsidRDefault="00A5715F" w:rsidP="00A5715F">
      <w:r w:rsidRPr="008A4449">
        <w:t xml:space="preserve">Na maioria das vezes, a </w:t>
      </w:r>
      <w:r w:rsidRPr="008A4449">
        <w:rPr>
          <w:color w:val="8533AD" w:themeColor="text2"/>
        </w:rPr>
        <w:t>Vivo atua como Controladora</w:t>
      </w:r>
      <w:r w:rsidRPr="008A4449">
        <w:t xml:space="preserve"> dos dados pessoais, o que significa que compete a ela as decisões referentes ao tratamento dos seus dados pessoais.</w:t>
      </w:r>
    </w:p>
    <w:p w14:paraId="5D7D6022" w14:textId="77777777" w:rsidR="00A5715F" w:rsidRPr="005757CF" w:rsidRDefault="00A5715F" w:rsidP="00A5715F">
      <w:r w:rsidRPr="008A4449">
        <w:t xml:space="preserve">Em outras situações, a </w:t>
      </w:r>
      <w:r w:rsidRPr="008A4449">
        <w:rPr>
          <w:color w:val="8533AD" w:themeColor="text2"/>
        </w:rPr>
        <w:t xml:space="preserve">Vivo pode ser Operadora </w:t>
      </w:r>
      <w:r w:rsidRPr="008A4449">
        <w:t>dos seus dados pessoais, o que significa que ela realizará o tratamento em nome do Controlador dos dados pessoais. Isso ocorre, por exemplo, quando prestamos serviços para outras empresas que detêm seus dados pessoais.</w:t>
      </w:r>
    </w:p>
    <w:p w14:paraId="1B2CDF03" w14:textId="77777777" w:rsidR="00A5715F" w:rsidRPr="005757CF" w:rsidRDefault="00A5715F" w:rsidP="00A5715F">
      <w:r w:rsidRPr="008A4449">
        <w:t>Os tratamentos de dados pessoais são feitos de acordo com esse Aviso de Privacidade, a não ser quando existirem particularidades em outros Avisos de Privacidade e Termos de Uso específicos para alguns produtos e serviços. Em todos os casos, a Vivo respeita as obrigações e responsabilidades indicadas na LGPD.</w:t>
      </w:r>
    </w:p>
    <w:p w14:paraId="14AAA35E" w14:textId="77777777" w:rsidR="00A5715F" w:rsidRDefault="00A5715F" w:rsidP="00A5715F">
      <w:pPr>
        <w:spacing w:after="0"/>
      </w:pPr>
    </w:p>
    <w:p w14:paraId="2B3610A0" w14:textId="77777777" w:rsidR="003D70ED" w:rsidRDefault="003D70ED" w:rsidP="00A5715F">
      <w:pPr>
        <w:spacing w:after="0"/>
      </w:pPr>
    </w:p>
    <w:p w14:paraId="322A8D1C" w14:textId="27092C23" w:rsidR="003D70ED" w:rsidRPr="003D70ED" w:rsidRDefault="00A5715F" w:rsidP="003D70ED">
      <w:pPr>
        <w:pStyle w:val="Ttulo2"/>
      </w:pPr>
      <w:bookmarkStart w:id="3" w:name="_Toc181196393"/>
      <w:r w:rsidRPr="00A5715F">
        <w:t>Dados Pessoais Coletados</w:t>
      </w:r>
      <w:bookmarkEnd w:id="3"/>
    </w:p>
    <w:p w14:paraId="19A28C73" w14:textId="77777777" w:rsidR="00A5715F" w:rsidRDefault="00A5715F" w:rsidP="00A5715F">
      <w:r w:rsidRPr="008A4449">
        <w:t xml:space="preserve">Coletamos os seus dados pessoais em momentos diferentes e os tratamos de diferentes formas. </w:t>
      </w:r>
    </w:p>
    <w:p w14:paraId="14DFC1D5" w14:textId="0BF2E88E" w:rsidR="00A5715F" w:rsidRDefault="00A5715F" w:rsidP="00A5715F">
      <w:r w:rsidRPr="008A4449">
        <w:lastRenderedPageBreak/>
        <w:t>Veja alguns dos principais momentos e dados pessoais coletados:</w:t>
      </w:r>
    </w:p>
    <w:p w14:paraId="6EC6053F" w14:textId="4DD3874E" w:rsidR="00A5715F" w:rsidRPr="00A5715F" w:rsidRDefault="00A5715F" w:rsidP="00A5715F">
      <w:pPr>
        <w:rPr>
          <w:szCs w:val="22"/>
        </w:rPr>
      </w:pPr>
      <w:r w:rsidRPr="00A5715F">
        <w:rPr>
          <w:color w:val="8533AD" w:themeColor="text2"/>
          <w:szCs w:val="22"/>
        </w:rPr>
        <w:t>Ao contratar os produtos ou serviços da Vivo</w:t>
      </w:r>
      <w:r w:rsidRPr="00A5715F">
        <w:rPr>
          <w:szCs w:val="22"/>
        </w:rPr>
        <w:t xml:space="preserve">, são coletados nome, CPF, RG, endereço, e-mail, número de telefone, nome da sua mãe, sexo, estado civil, dados de conta bancária ou do cartão de crédito, cópia dos seus documentos, foto do seu rosto para a realização de biometria e/ou comprovante de endereço. </w:t>
      </w:r>
      <w:r w:rsidR="003B56B1" w:rsidRPr="003B56B1">
        <w:rPr>
          <w:szCs w:val="22"/>
        </w:rPr>
        <w:t>Podemos também coletar o IMEI, que consiste no número de série do seu aparelho celular e é único para cada telefone móvel, permitindo a identificação da linha telefônica utilizada em determinado período, da marca e modelo do seu aparelho, e se ele é regular ou se há algum registro de impedimento (em razão de furto ou roubo, por exemplo)</w:t>
      </w:r>
      <w:r w:rsidRPr="00A5715F">
        <w:rPr>
          <w:szCs w:val="22"/>
        </w:rPr>
        <w:t>.</w:t>
      </w:r>
    </w:p>
    <w:p w14:paraId="1716D812" w14:textId="4206EF1E" w:rsidR="00A5715F" w:rsidRPr="00A5715F" w:rsidRDefault="00A5715F" w:rsidP="00A5715F">
      <w:pPr>
        <w:rPr>
          <w:szCs w:val="22"/>
        </w:rPr>
      </w:pPr>
      <w:r w:rsidRPr="00A5715F">
        <w:rPr>
          <w:color w:val="8533AD" w:themeColor="text2"/>
          <w:szCs w:val="22"/>
        </w:rPr>
        <w:t>Ao utilizar produtos e serviços</w:t>
      </w:r>
      <w:r w:rsidRPr="00A5715F">
        <w:rPr>
          <w:szCs w:val="22"/>
        </w:rPr>
        <w:t xml:space="preserve">, são coletados registros de ligações e de envio ou recebimento de SMS, volume de dados trafegados na internet, endereço de protocolo de internet (IP), dados de </w:t>
      </w:r>
      <w:r w:rsidR="004B43F0" w:rsidRPr="004B43F0">
        <w:rPr>
          <w:szCs w:val="22"/>
        </w:rPr>
        <w:t>geolocalização</w:t>
      </w:r>
      <w:r w:rsidRPr="00A5715F">
        <w:rPr>
          <w:szCs w:val="22"/>
        </w:rPr>
        <w:t xml:space="preserve"> do seu telefone celular (endereço, cidade e estado da Estação Rádio Base-ERB utilizada para tráfego de voz ou dados), informações de </w:t>
      </w:r>
      <w:r w:rsidR="004B43F0" w:rsidRPr="004B43F0">
        <w:rPr>
          <w:szCs w:val="22"/>
        </w:rPr>
        <w:t>recarga</w:t>
      </w:r>
      <w:r w:rsidR="004B43F0">
        <w:rPr>
          <w:szCs w:val="22"/>
        </w:rPr>
        <w:t xml:space="preserve">, </w:t>
      </w:r>
      <w:r w:rsidRPr="00A5715F">
        <w:rPr>
          <w:szCs w:val="22"/>
        </w:rPr>
        <w:t>fatura e pagamento.</w:t>
      </w:r>
    </w:p>
    <w:p w14:paraId="2C39967A" w14:textId="77777777" w:rsidR="00A5715F" w:rsidRPr="00A5715F" w:rsidRDefault="00A5715F" w:rsidP="00A5715F">
      <w:pPr>
        <w:rPr>
          <w:szCs w:val="22"/>
        </w:rPr>
      </w:pPr>
      <w:r w:rsidRPr="00A5715F">
        <w:rPr>
          <w:color w:val="8533AD" w:themeColor="text2"/>
          <w:szCs w:val="22"/>
        </w:rPr>
        <w:t>Ao acessar os canais de atendimento</w:t>
      </w:r>
      <w:r w:rsidRPr="00A5715F">
        <w:rPr>
          <w:szCs w:val="22"/>
        </w:rPr>
        <w:t>, são coletados Dados cadastrais, informações de contato, de consumo, dados bancários e de cartão de crédito.</w:t>
      </w:r>
    </w:p>
    <w:p w14:paraId="60EBB823" w14:textId="37E61ABA" w:rsidR="00A5715F" w:rsidRPr="00080EAE" w:rsidRDefault="00080EAE" w:rsidP="00A5715F">
      <w:pPr>
        <w:rPr>
          <w:color w:val="8533AD" w:themeColor="text2"/>
          <w:szCs w:val="22"/>
        </w:rPr>
      </w:pPr>
      <w:r w:rsidRPr="00080EAE">
        <w:rPr>
          <w:color w:val="8533AD" w:themeColor="text2"/>
          <w:szCs w:val="22"/>
        </w:rPr>
        <w:t>Ao contratar e solicitar produtos e serviços</w:t>
      </w:r>
      <w:r w:rsidR="001837E0">
        <w:rPr>
          <w:color w:val="8533AD" w:themeColor="text2"/>
          <w:szCs w:val="22"/>
        </w:rPr>
        <w:t xml:space="preserve">, </w:t>
      </w:r>
      <w:r w:rsidR="008C3D0D">
        <w:rPr>
          <w:szCs w:val="22"/>
        </w:rPr>
        <w:t>s</w:t>
      </w:r>
      <w:r w:rsidR="001837E0" w:rsidRPr="001837E0">
        <w:rPr>
          <w:szCs w:val="22"/>
        </w:rPr>
        <w:t xml:space="preserve">ão coletados Biometria (imagem/voz) e assinatura digital </w:t>
      </w:r>
      <w:r w:rsidR="00A5715F" w:rsidRPr="00A5715F">
        <w:rPr>
          <w:szCs w:val="22"/>
        </w:rPr>
        <w:t xml:space="preserve">para confirmar a sua identidade e prevenir fraudes ao evitar que outra pessoa se passe por Você. Por exemplo, </w:t>
      </w:r>
      <w:r w:rsidR="001837E0" w:rsidRPr="00A5715F">
        <w:rPr>
          <w:szCs w:val="22"/>
        </w:rPr>
        <w:t xml:space="preserve">quando </w:t>
      </w:r>
      <w:r w:rsidR="001837E0">
        <w:rPr>
          <w:szCs w:val="22"/>
        </w:rPr>
        <w:t>V</w:t>
      </w:r>
      <w:r w:rsidR="001837E0" w:rsidRPr="00A5715F">
        <w:rPr>
          <w:szCs w:val="22"/>
        </w:rPr>
        <w:t>ocê</w:t>
      </w:r>
      <w:r w:rsidR="00A5715F" w:rsidRPr="00A5715F">
        <w:rPr>
          <w:szCs w:val="22"/>
        </w:rPr>
        <w:t xml:space="preserve"> acessa as nossas frentes de atendimento, canais de comunicação, pontos de venda presenciais ou online ou quando realiza ou solicita operações com seus produtos e serviços utilizados.</w:t>
      </w:r>
    </w:p>
    <w:p w14:paraId="6B08D5DC" w14:textId="474E2E6C" w:rsidR="00A5715F" w:rsidRDefault="00A5715F" w:rsidP="00A5715F">
      <w:pPr>
        <w:rPr>
          <w:szCs w:val="22"/>
        </w:rPr>
      </w:pPr>
      <w:r w:rsidRPr="00A5715F">
        <w:rPr>
          <w:color w:val="8533AD" w:themeColor="text2"/>
          <w:szCs w:val="22"/>
        </w:rPr>
        <w:t>Ao se inscrever em uma vaga para trabalhar na Vivo</w:t>
      </w:r>
      <w:r w:rsidR="001B2D60">
        <w:rPr>
          <w:color w:val="8533AD" w:themeColor="text2"/>
          <w:szCs w:val="22"/>
        </w:rPr>
        <w:t>,</w:t>
      </w:r>
      <w:r w:rsidRPr="00A5715F">
        <w:rPr>
          <w:color w:val="8533AD" w:themeColor="text2"/>
          <w:szCs w:val="22"/>
        </w:rPr>
        <w:t xml:space="preserve"> </w:t>
      </w:r>
      <w:r w:rsidRPr="00A5715F">
        <w:rPr>
          <w:szCs w:val="22"/>
        </w:rPr>
        <w:t>são coletados os dados pessoais necessários para o processo seletivo, como seu nome, CPF, e-mail e endereço. Você pode optar ou não por informar dados de diversidade, como orientação sexual, raça e deficiência.</w:t>
      </w:r>
    </w:p>
    <w:p w14:paraId="684E0029" w14:textId="618BFF04" w:rsidR="001837E0" w:rsidRPr="001B2D60" w:rsidRDefault="001B2D60" w:rsidP="00A5715F">
      <w:pPr>
        <w:rPr>
          <w:color w:val="8533AD" w:themeColor="text2"/>
          <w:szCs w:val="22"/>
        </w:rPr>
      </w:pPr>
      <w:r w:rsidRPr="001B2D60">
        <w:rPr>
          <w:color w:val="8533AD" w:themeColor="text2"/>
          <w:szCs w:val="22"/>
        </w:rPr>
        <w:t>Na prospecção de novos clientes</w:t>
      </w:r>
      <w:r>
        <w:rPr>
          <w:color w:val="8533AD" w:themeColor="text2"/>
          <w:szCs w:val="22"/>
        </w:rPr>
        <w:t xml:space="preserve">, </w:t>
      </w:r>
      <w:r w:rsidRPr="001B2D60">
        <w:rPr>
          <w:szCs w:val="22"/>
        </w:rPr>
        <w:t>Dados disponíveis publicamente como dados cadastrais, informações de contato, situações de CPF.</w:t>
      </w:r>
    </w:p>
    <w:p w14:paraId="5FC74754" w14:textId="76EDBAA8" w:rsidR="003D70ED" w:rsidRDefault="00A5715F" w:rsidP="00A5715F">
      <w:r w:rsidRPr="00A5715F">
        <w:t>Além disso, esclarecemos que a Vivo não permite que menores de idade contratem Produtos e Serviços, sem a autorização expressa dos seus pais ou responsáveis, conforme dispõe a legislação aplicável.</w:t>
      </w:r>
    </w:p>
    <w:p w14:paraId="48AFDFB5" w14:textId="77777777" w:rsidR="00B00121" w:rsidRDefault="00B00121" w:rsidP="00A5715F"/>
    <w:p w14:paraId="32C2801B" w14:textId="77777777" w:rsidR="00B00121" w:rsidRDefault="00B00121" w:rsidP="00A5715F"/>
    <w:p w14:paraId="7948ED18" w14:textId="4E2D1FC1" w:rsidR="003D70ED" w:rsidRPr="003D70ED" w:rsidRDefault="00A5715F" w:rsidP="003D70ED">
      <w:pPr>
        <w:pStyle w:val="Ttulo2"/>
      </w:pPr>
      <w:bookmarkStart w:id="4" w:name="_Toc181196394"/>
      <w:r>
        <w:t xml:space="preserve">Tratamento e </w:t>
      </w:r>
      <w:bookmarkEnd w:id="4"/>
      <w:r w:rsidR="008C3D0D">
        <w:t>Finalidade</w:t>
      </w:r>
    </w:p>
    <w:p w14:paraId="638D1C98" w14:textId="2AD13FD5" w:rsidR="00A5715F" w:rsidRDefault="00A5715F" w:rsidP="00A5715F">
      <w:r w:rsidRPr="00235E1C">
        <w:t xml:space="preserve">A Vivo limita o tratamento aos dados pessoais mínimos necessários para atender às finalidades indicadas abaixo, sempre de acordo com a LGPD. A escolha das hipóteses legais adequadas para cada tratamento dependerá da finalidade para qual a Vivo utiliza os seus dados pessoais. As hipóteses legais podem ser, por exemplo, </w:t>
      </w:r>
      <w:r w:rsidR="008C3D0D">
        <w:t xml:space="preserve">para a </w:t>
      </w:r>
      <w:r w:rsidRPr="00235E1C">
        <w:t xml:space="preserve">execução de contrato do qual Você faz parte, para atender </w:t>
      </w:r>
      <w:r w:rsidR="008C3D0D" w:rsidRPr="00235E1C">
        <w:t>a</w:t>
      </w:r>
      <w:r w:rsidRPr="00235E1C">
        <w:t xml:space="preserve"> um legítimo interesse da Vivo ou para cumprimento de obrigação legal ou regulatória, dentre outras.</w:t>
      </w:r>
    </w:p>
    <w:p w14:paraId="269B5F58" w14:textId="77777777" w:rsidR="00A5715F" w:rsidRDefault="00A5715F" w:rsidP="00A5715F">
      <w:r>
        <w:t>A seguir, relacionamos as nossas principais atividades de tratamento:</w:t>
      </w:r>
    </w:p>
    <w:p w14:paraId="31CAC19C" w14:textId="16347D1B" w:rsidR="002D62B2" w:rsidRPr="002D62B2" w:rsidRDefault="008C3D0D" w:rsidP="002D62B2">
      <w:pPr>
        <w:pStyle w:val="PargrafodaLista"/>
        <w:numPr>
          <w:ilvl w:val="0"/>
          <w:numId w:val="3"/>
        </w:numPr>
        <w:ind w:left="357" w:hanging="357"/>
        <w:contextualSpacing w:val="0"/>
        <w:rPr>
          <w:szCs w:val="22"/>
        </w:rPr>
      </w:pPr>
      <w:r w:rsidRPr="008C3D0D">
        <w:rPr>
          <w:szCs w:val="22"/>
        </w:rPr>
        <w:lastRenderedPageBreak/>
        <w:t>Os seus dados cadastrais e informações de consumo são utilizados, principalmente, para prestar os serviços contratados por Você e para faturamento e cobrança, quando necessário</w:t>
      </w:r>
      <w:r w:rsidR="00A450F7">
        <w:rPr>
          <w:szCs w:val="22"/>
        </w:rPr>
        <w:t xml:space="preserve">. </w:t>
      </w:r>
    </w:p>
    <w:p w14:paraId="3D406F04" w14:textId="57A07493" w:rsidR="002D62B2" w:rsidRPr="002D62B2" w:rsidRDefault="002D62B2" w:rsidP="002D62B2">
      <w:pPr>
        <w:pStyle w:val="PargrafodaLista"/>
        <w:numPr>
          <w:ilvl w:val="0"/>
          <w:numId w:val="3"/>
        </w:numPr>
        <w:ind w:hanging="357"/>
        <w:contextualSpacing w:val="0"/>
        <w:rPr>
          <w:szCs w:val="22"/>
        </w:rPr>
      </w:pPr>
      <w:r w:rsidRPr="002D62B2">
        <w:rPr>
          <w:szCs w:val="22"/>
        </w:rPr>
        <w:t xml:space="preserve">Os seus dados pessoais podem ser utilizados para: </w:t>
      </w:r>
      <w:bookmarkStart w:id="5" w:name="_Hlk181191787"/>
      <w:r w:rsidRPr="002D62B2">
        <w:rPr>
          <w:szCs w:val="22"/>
        </w:rPr>
        <w:t>Garantir a continuidade e segurança dos nossos serviços; </w:t>
      </w:r>
      <w:bookmarkEnd w:id="5"/>
      <w:r w:rsidR="00A450F7" w:rsidRPr="00A450F7">
        <w:rPr>
          <w:szCs w:val="22"/>
        </w:rPr>
        <w:t>prevenir, detectar e resolver fraudes</w:t>
      </w:r>
      <w:r w:rsidR="00AB0935">
        <w:rPr>
          <w:szCs w:val="22"/>
        </w:rPr>
        <w:t>; t</w:t>
      </w:r>
      <w:r w:rsidRPr="002D62B2">
        <w:rPr>
          <w:szCs w:val="22"/>
        </w:rPr>
        <w:t xml:space="preserve">ornar seguras as nossas redes e sistemas; </w:t>
      </w:r>
      <w:r w:rsidR="00AB0935">
        <w:rPr>
          <w:szCs w:val="22"/>
        </w:rPr>
        <w:t>a</w:t>
      </w:r>
      <w:r w:rsidRPr="002D62B2">
        <w:rPr>
          <w:szCs w:val="22"/>
        </w:rPr>
        <w:t>tender dispositivos legais e regulatórios</w:t>
      </w:r>
      <w:r w:rsidR="00AB0935">
        <w:rPr>
          <w:szCs w:val="22"/>
        </w:rPr>
        <w:t>; a</w:t>
      </w:r>
      <w:r w:rsidRPr="002D62B2">
        <w:rPr>
          <w:szCs w:val="22"/>
        </w:rPr>
        <w:t xml:space="preserve">tender às solicitações de autoridades competentes; </w:t>
      </w:r>
      <w:r w:rsidR="00AB0935">
        <w:rPr>
          <w:szCs w:val="22"/>
        </w:rPr>
        <w:t>m</w:t>
      </w:r>
      <w:r w:rsidRPr="002D62B2">
        <w:rPr>
          <w:szCs w:val="22"/>
        </w:rPr>
        <w:t>elhorar a sua experiência.</w:t>
      </w:r>
    </w:p>
    <w:p w14:paraId="7DD4BD8E" w14:textId="7C32F919" w:rsidR="002D62B2" w:rsidRPr="002D62B2" w:rsidRDefault="002D62B2" w:rsidP="002D62B2">
      <w:pPr>
        <w:pStyle w:val="PargrafodaLista"/>
        <w:numPr>
          <w:ilvl w:val="0"/>
          <w:numId w:val="3"/>
        </w:numPr>
        <w:ind w:hanging="357"/>
        <w:contextualSpacing w:val="0"/>
        <w:rPr>
          <w:szCs w:val="22"/>
        </w:rPr>
      </w:pPr>
      <w:r w:rsidRPr="002D62B2">
        <w:rPr>
          <w:szCs w:val="22"/>
        </w:rPr>
        <w:t>As informações de uso dos Produtos e Serviços podem ser utilizadas para: Realizar análises estatísticas que permitam avaliar a demanda por região geográfica; </w:t>
      </w:r>
      <w:r w:rsidR="00AB0935">
        <w:rPr>
          <w:szCs w:val="22"/>
        </w:rPr>
        <w:t>i</w:t>
      </w:r>
      <w:r w:rsidRPr="002D62B2">
        <w:rPr>
          <w:szCs w:val="22"/>
        </w:rPr>
        <w:t>dentificar e corrigir falhas nos serviços de telefonia móvel, fixa, TV e banda larga; </w:t>
      </w:r>
      <w:r w:rsidR="00AB0935">
        <w:rPr>
          <w:szCs w:val="22"/>
        </w:rPr>
        <w:t>a</w:t>
      </w:r>
      <w:r w:rsidRPr="002D62B2">
        <w:rPr>
          <w:szCs w:val="22"/>
        </w:rPr>
        <w:t>umentar a qualidade dos nossos serviços; </w:t>
      </w:r>
      <w:r w:rsidR="00AB0935">
        <w:rPr>
          <w:szCs w:val="22"/>
        </w:rPr>
        <w:t>d</w:t>
      </w:r>
      <w:r w:rsidRPr="002D62B2">
        <w:rPr>
          <w:szCs w:val="22"/>
        </w:rPr>
        <w:t>esenvolver e distribuir novos Produtos e Serviços;</w:t>
      </w:r>
      <w:r w:rsidR="00AB0935">
        <w:rPr>
          <w:szCs w:val="22"/>
        </w:rPr>
        <w:t xml:space="preserve"> f</w:t>
      </w:r>
      <w:r w:rsidRPr="002D62B2">
        <w:rPr>
          <w:szCs w:val="22"/>
        </w:rPr>
        <w:t>azer pesquisas de forma customizada, solicitando, inclusive, o envio de vídeo ou áudio;</w:t>
      </w:r>
      <w:r w:rsidR="00AB0935">
        <w:rPr>
          <w:szCs w:val="22"/>
        </w:rPr>
        <w:t xml:space="preserve"> a</w:t>
      </w:r>
      <w:r w:rsidRPr="002D62B2">
        <w:rPr>
          <w:szCs w:val="22"/>
        </w:rPr>
        <w:t>tualizar seu cadastro, garantindo a qualidade dos dados pessoais</w:t>
      </w:r>
      <w:r w:rsidR="00AB0935">
        <w:rPr>
          <w:szCs w:val="22"/>
        </w:rPr>
        <w:t xml:space="preserve">, </w:t>
      </w:r>
      <w:r w:rsidR="00AB0935" w:rsidRPr="00AB0935">
        <w:rPr>
          <w:szCs w:val="22"/>
        </w:rPr>
        <w:t>podendo ser realizada através de empresas de proteção ao crédito.</w:t>
      </w:r>
    </w:p>
    <w:p w14:paraId="1E99981E" w14:textId="07844441" w:rsidR="002D62B2" w:rsidRPr="002D62B2" w:rsidRDefault="00446461" w:rsidP="002D62B2">
      <w:pPr>
        <w:pStyle w:val="PargrafodaLista"/>
        <w:numPr>
          <w:ilvl w:val="0"/>
          <w:numId w:val="3"/>
        </w:numPr>
        <w:contextualSpacing w:val="0"/>
        <w:rPr>
          <w:szCs w:val="22"/>
        </w:rPr>
      </w:pPr>
      <w:r w:rsidRPr="00446461">
        <w:rPr>
          <w:szCs w:val="22"/>
        </w:rPr>
        <w:t>Se Você for cliente Vivo móvel, usaremos os seus dados de cadastro e uso de serviços para enviar campanhas, pesquisas e ofertas de anunciantes, de acordo com o seu perfil e localização. Para isso, no uso de geolocalização, podemos pedir o seu consentimento</w:t>
      </w:r>
      <w:r>
        <w:rPr>
          <w:szCs w:val="22"/>
        </w:rPr>
        <w:t>.</w:t>
      </w:r>
    </w:p>
    <w:p w14:paraId="7B53FC1A" w14:textId="77777777" w:rsidR="002D62B2" w:rsidRDefault="002D62B2" w:rsidP="002D62B2">
      <w:pPr>
        <w:pStyle w:val="PargrafodaLista"/>
        <w:numPr>
          <w:ilvl w:val="0"/>
          <w:numId w:val="3"/>
        </w:numPr>
        <w:contextualSpacing w:val="0"/>
        <w:rPr>
          <w:szCs w:val="22"/>
        </w:rPr>
      </w:pPr>
      <w:r w:rsidRPr="002D62B2">
        <w:rPr>
          <w:szCs w:val="22"/>
        </w:rPr>
        <w:t>Podemos utilizar os seus dados pessoais para oferta de serviços a terceiros que utilizam tecnologia específica para avaliar qual é a probabilidade das suas informações cadastrais estarem corretas ou medir a sua capacidade de crédito, bem como evitar fraudes na contratação de Produtos e Serviços, de acordo com nosso interesse legítimo, sempre dentro dos limites legais.</w:t>
      </w:r>
    </w:p>
    <w:p w14:paraId="56F7A1FF" w14:textId="2194A7AD" w:rsidR="00AB0935" w:rsidRPr="002D62B2" w:rsidRDefault="00AB0935" w:rsidP="002D62B2">
      <w:pPr>
        <w:pStyle w:val="PargrafodaLista"/>
        <w:numPr>
          <w:ilvl w:val="0"/>
          <w:numId w:val="3"/>
        </w:numPr>
        <w:contextualSpacing w:val="0"/>
        <w:rPr>
          <w:szCs w:val="22"/>
        </w:rPr>
      </w:pPr>
      <w:r w:rsidRPr="00AB0935">
        <w:rPr>
          <w:szCs w:val="22"/>
        </w:rPr>
        <w:t>Podemos utilizar os seus dados pessoais de contato para oferecer a Você produtos e serviços adicionais, sempre dentro dos limites legais. Essas ofertas podem ser enviadas por escrito, através de ligações ou de maneira eletrônica.</w:t>
      </w:r>
    </w:p>
    <w:p w14:paraId="142A3FFF" w14:textId="60941C31" w:rsidR="002D62B2" w:rsidRPr="002D62B2" w:rsidRDefault="002D62B2" w:rsidP="002D62B2">
      <w:pPr>
        <w:pStyle w:val="PargrafodaLista"/>
        <w:numPr>
          <w:ilvl w:val="0"/>
          <w:numId w:val="3"/>
        </w:numPr>
        <w:contextualSpacing w:val="0"/>
        <w:rPr>
          <w:szCs w:val="22"/>
        </w:rPr>
      </w:pPr>
      <w:r w:rsidRPr="002D62B2">
        <w:rPr>
          <w:szCs w:val="22"/>
        </w:rPr>
        <w:t>As imagens, vozes e/ou dados biométricos têm a finalidade de prevenir fraudes que podem ocorrer</w:t>
      </w:r>
      <w:r w:rsidR="00A450F7" w:rsidRPr="00A450F7">
        <w:rPr>
          <w:szCs w:val="22"/>
        </w:rPr>
        <w:t xml:space="preserve"> </w:t>
      </w:r>
      <w:r w:rsidR="00E65F4E">
        <w:rPr>
          <w:szCs w:val="22"/>
        </w:rPr>
        <w:t xml:space="preserve">na </w:t>
      </w:r>
      <w:r w:rsidR="00A450F7" w:rsidRPr="00A450F7">
        <w:rPr>
          <w:szCs w:val="22"/>
        </w:rPr>
        <w:t xml:space="preserve">contratação e solicitação de produtos e serviços </w:t>
      </w:r>
      <w:r w:rsidR="00A450F7" w:rsidRPr="002D62B2">
        <w:rPr>
          <w:szCs w:val="22"/>
        </w:rPr>
        <w:t>em</w:t>
      </w:r>
      <w:r w:rsidRPr="002D62B2">
        <w:rPr>
          <w:szCs w:val="22"/>
        </w:rPr>
        <w:t xml:space="preserve"> Lojas Físicas (próprias e revendas), via link remoto nos canais não presenciais (online) ou no atendimento ou venda provisória de Call Center, Televendas, App Vivo e Meu Vivo Empresas.</w:t>
      </w:r>
    </w:p>
    <w:p w14:paraId="6835415C" w14:textId="2C01FECA" w:rsidR="002D62B2" w:rsidRDefault="002D62B2" w:rsidP="002D62B2">
      <w:pPr>
        <w:pStyle w:val="PargrafodaLista"/>
        <w:numPr>
          <w:ilvl w:val="0"/>
          <w:numId w:val="3"/>
        </w:numPr>
        <w:contextualSpacing w:val="0"/>
        <w:rPr>
          <w:szCs w:val="22"/>
        </w:rPr>
      </w:pPr>
      <w:r w:rsidRPr="002D62B2">
        <w:rPr>
          <w:szCs w:val="22"/>
        </w:rPr>
        <w:t>Podemos utilizar suas informações pessoais para enviar a Você informativos de contas/faturas, números de protocolo, extratos de compras, avisos de alteração de promoção, reajustes</w:t>
      </w:r>
      <w:r w:rsidR="00F07EA2">
        <w:rPr>
          <w:szCs w:val="22"/>
        </w:rPr>
        <w:t xml:space="preserve"> de preços</w:t>
      </w:r>
      <w:r w:rsidRPr="002D62B2">
        <w:rPr>
          <w:szCs w:val="22"/>
        </w:rPr>
        <w:t>, agendamentos de manutenção, comunicados que os seus créditos estão prestes a acabar quando seu consumo se aproximar da franquia contratada, dentre outros, por meio de e-mails, SMSs e mensagens eletrônicas. Fazemos isso para nos comunicarmos com Você. Em alguns casos, também fazemos isso para atendimentos de dispositivos legais/regulatórios ou para o cumprimento de determinações da ANATEL (Agência Nacional de Telecomunicações).</w:t>
      </w:r>
    </w:p>
    <w:p w14:paraId="78699A63" w14:textId="1F505763" w:rsidR="002D62B2" w:rsidRPr="002D62B2" w:rsidRDefault="002D62B2" w:rsidP="002D62B2">
      <w:pPr>
        <w:pStyle w:val="PargrafodaLista"/>
        <w:numPr>
          <w:ilvl w:val="0"/>
          <w:numId w:val="3"/>
        </w:numPr>
        <w:contextualSpacing w:val="0"/>
        <w:rPr>
          <w:szCs w:val="22"/>
        </w:rPr>
      </w:pPr>
      <w:r w:rsidRPr="002D62B2">
        <w:rPr>
          <w:szCs w:val="22"/>
        </w:rPr>
        <w:t>As informações solicitadas durante o processo de recrutamento e seleção para o preenchimento de uma vaga podem ser utilizadas para cumprir obrigações legais ou políticas internas relativas à diversidade e inclusão.</w:t>
      </w:r>
    </w:p>
    <w:p w14:paraId="0E28903B" w14:textId="77777777" w:rsidR="002D62B2" w:rsidRPr="002D62B2" w:rsidRDefault="002D62B2" w:rsidP="002D62B2">
      <w:pPr>
        <w:rPr>
          <w:szCs w:val="22"/>
        </w:rPr>
      </w:pPr>
    </w:p>
    <w:p w14:paraId="3F87FEF3" w14:textId="5F4C73F0" w:rsidR="002D62B2" w:rsidRDefault="002D62B2" w:rsidP="002D62B2">
      <w:r w:rsidRPr="002D62B2">
        <w:rPr>
          <w:color w:val="8533AD" w:themeColor="text2"/>
          <w:szCs w:val="22"/>
        </w:rPr>
        <w:lastRenderedPageBreak/>
        <w:t>Anonimização de Dados Pessoais</w:t>
      </w:r>
      <w:r>
        <w:rPr>
          <w:color w:val="8533AD" w:themeColor="text2"/>
          <w:szCs w:val="22"/>
        </w:rPr>
        <w:t xml:space="preserve">: </w:t>
      </w:r>
      <w:r w:rsidRPr="007D5E89">
        <w:t>significa tornar as informações pessoais irreconhecíveis, para que ninguém saiba de quem são aquelas informações.</w:t>
      </w:r>
    </w:p>
    <w:p w14:paraId="3C2D4B65" w14:textId="0D0B9F3A" w:rsidR="002D62B2" w:rsidRPr="007D5E89" w:rsidRDefault="002D62B2" w:rsidP="002D62B2">
      <w:r w:rsidRPr="007D5E89">
        <w:t>Para proteger sua privacidade, a Vivo anonimiza seus dados pessoais quando necessário ou quando a legislação aplicável exige. A Vivo também poderá utilizar dados anonimizados ou combinações de conjuntos de dados de grande volume e complexidade</w:t>
      </w:r>
      <w:r w:rsidR="00F07EA2">
        <w:t xml:space="preserve"> </w:t>
      </w:r>
      <w:r w:rsidRPr="007D5E89">
        <w:t>mediante o emprego de tecnologias e ferramentas, o que nos permite obter resultados estatísticos e agregados.</w:t>
      </w:r>
    </w:p>
    <w:p w14:paraId="6AB851F6" w14:textId="77777777" w:rsidR="002D62B2" w:rsidRDefault="002D62B2" w:rsidP="002D62B2"/>
    <w:p w14:paraId="531DF745" w14:textId="77777777" w:rsidR="003D70ED" w:rsidRDefault="003D70ED" w:rsidP="002D62B2"/>
    <w:p w14:paraId="49CEEA3E" w14:textId="33781CC9" w:rsidR="003D70ED" w:rsidRPr="003D70ED" w:rsidRDefault="002D62B2" w:rsidP="003D70ED">
      <w:pPr>
        <w:pStyle w:val="Ttulo2"/>
      </w:pPr>
      <w:bookmarkStart w:id="6" w:name="_Toc181196395"/>
      <w:r>
        <w:t>Tempo de Armazenamento</w:t>
      </w:r>
      <w:bookmarkEnd w:id="6"/>
    </w:p>
    <w:p w14:paraId="03B8F012" w14:textId="566E33DD" w:rsidR="00E65F4E" w:rsidRDefault="00E65F4E" w:rsidP="00E65F4E">
      <w:r>
        <w:t>Vamos manter os seus dados pessoais durante o relacionamento com</w:t>
      </w:r>
      <w:r w:rsidR="00CB7B88">
        <w:t xml:space="preserve"> </w:t>
      </w:r>
      <w:r>
        <w:t>Você, pelo tempo necessário para cumprir obrigações legais e regulatórias e para resguardar direitos em eventual processo judicial, administrativo ou arbitral. Além disso, poderão ser mantidos dados pessoais para gerenciamento de listas de proibição de contatos, como por exemplo, registros da plataforma “Não me Perturbe”.</w:t>
      </w:r>
    </w:p>
    <w:p w14:paraId="60DBA06F" w14:textId="401C52E2" w:rsidR="00E65F4E" w:rsidRDefault="00E65F4E" w:rsidP="00E65F4E">
      <w:r>
        <w:t>Conheça os principais períodos de armazenamento:</w:t>
      </w:r>
    </w:p>
    <w:p w14:paraId="487570EE" w14:textId="5CC8924E" w:rsidR="002D62B2" w:rsidRDefault="002D62B2" w:rsidP="002D62B2">
      <w:r w:rsidRPr="002D62B2">
        <w:rPr>
          <w:color w:val="8533AD" w:themeColor="text2"/>
        </w:rPr>
        <w:t>Registros de acesso a aplicações de internet (provedor</w:t>
      </w:r>
      <w:r w:rsidR="00CB7B88">
        <w:rPr>
          <w:color w:val="8533AD" w:themeColor="text2"/>
        </w:rPr>
        <w:t>a</w:t>
      </w:r>
      <w:r w:rsidRPr="002D62B2">
        <w:rPr>
          <w:color w:val="8533AD" w:themeColor="text2"/>
        </w:rPr>
        <w:t xml:space="preserve"> de aplicação): </w:t>
      </w:r>
      <w:r w:rsidRPr="002D62B2">
        <w:t>mínimo de 6 meses, conforme art. 15 do Marco Civil da Internet</w:t>
      </w:r>
    </w:p>
    <w:p w14:paraId="5AB87B97" w14:textId="77777777" w:rsidR="002D62B2" w:rsidRDefault="002D62B2" w:rsidP="002D62B2">
      <w:pPr>
        <w:rPr>
          <w:szCs w:val="22"/>
        </w:rPr>
      </w:pPr>
      <w:r w:rsidRPr="002D62B2">
        <w:rPr>
          <w:color w:val="8533AD" w:themeColor="text2"/>
          <w:szCs w:val="22"/>
        </w:rPr>
        <w:t xml:space="preserve">Registros de conexão (provedora de conexão): </w:t>
      </w:r>
      <w:r w:rsidRPr="002D62B2">
        <w:rPr>
          <w:szCs w:val="22"/>
        </w:rPr>
        <w:t>mínimo de 1 ano, conforme art. 13 do Marco Civil da Internet</w:t>
      </w:r>
    </w:p>
    <w:p w14:paraId="5E7A60D9" w14:textId="4333F3D2" w:rsidR="002D62B2" w:rsidRDefault="002D62B2" w:rsidP="002D62B2">
      <w:r w:rsidRPr="002D62B2">
        <w:rPr>
          <w:color w:val="8533AD" w:themeColor="text2"/>
          <w:szCs w:val="22"/>
        </w:rPr>
        <w:t xml:space="preserve">Armazenamento do histórico de ligações e de envio ou recebimento de SMS: </w:t>
      </w:r>
      <w:r w:rsidRPr="002D62B2">
        <w:t>mínimo de 5 anos, conforme art. 65-J, inciso I da Resolução 738/2020 da Anatel</w:t>
      </w:r>
    </w:p>
    <w:p w14:paraId="30F3932D" w14:textId="77777777" w:rsidR="002D62B2" w:rsidRDefault="002D62B2" w:rsidP="002D62B2">
      <w:pPr>
        <w:rPr>
          <w:szCs w:val="22"/>
        </w:rPr>
      </w:pPr>
      <w:r w:rsidRPr="002D62B2">
        <w:rPr>
          <w:color w:val="8533AD" w:themeColor="text2"/>
          <w:szCs w:val="22"/>
        </w:rPr>
        <w:t xml:space="preserve">Dados cadastrais e de faturamento: </w:t>
      </w:r>
      <w:r w:rsidRPr="002D62B2">
        <w:rPr>
          <w:szCs w:val="22"/>
        </w:rPr>
        <w:t>mínimo de 10 anos, conforme art. 205 do Código Civil Brasileiro</w:t>
      </w:r>
    </w:p>
    <w:p w14:paraId="50135174" w14:textId="77777777" w:rsidR="002D62B2" w:rsidRDefault="002D62B2" w:rsidP="002D62B2"/>
    <w:p w14:paraId="6B2B22E0" w14:textId="77777777" w:rsidR="003D70ED" w:rsidRDefault="003D70ED" w:rsidP="002D62B2"/>
    <w:p w14:paraId="0A7E6F63" w14:textId="6F93F5CF" w:rsidR="003D70ED" w:rsidRPr="003D70ED" w:rsidRDefault="002D62B2" w:rsidP="003D70ED">
      <w:pPr>
        <w:pStyle w:val="Ttulo2"/>
      </w:pPr>
      <w:bookmarkStart w:id="7" w:name="_Toc181196396"/>
      <w:r>
        <w:t>Compartilhamento</w:t>
      </w:r>
      <w:bookmarkEnd w:id="7"/>
    </w:p>
    <w:p w14:paraId="68BE9496" w14:textId="3D7CA87F" w:rsidR="00F1115D" w:rsidRPr="00F1115D" w:rsidRDefault="00F1115D" w:rsidP="00F1115D">
      <w:r w:rsidRPr="00F1115D">
        <w:t>Temos parcerias com terceiros e fornecedores para poder realizar nossas atividades de negócio e prestar nossos serviços. Por questões contratuais, legais e regulatórias ou por legítimo interesse, sempre dentro dos limites legais, podemos compartilhar suas informações com eles, exigindo medidas de segurança e confidencialidade em linha com as diretrizes estabelecidas neste Aviso de Privacidade. Além disso, orientamos e verificamos a implementação de requisitos e boas práticas, sempre com o propósito de manter os seus dados pessoais em segurança.</w:t>
      </w:r>
    </w:p>
    <w:p w14:paraId="453CD364" w14:textId="7258D584" w:rsidR="002D62B2" w:rsidRDefault="00F1115D" w:rsidP="00F1115D">
      <w:r w:rsidRPr="00F1115D">
        <w:t>Veja as categorias de destinatários e os contextos em que podemos compartilhar os seus dados pessoais:</w:t>
      </w:r>
    </w:p>
    <w:p w14:paraId="6DED2711" w14:textId="7C6E3797" w:rsidR="002D62B2" w:rsidRDefault="002D62B2" w:rsidP="002D62B2">
      <w:r w:rsidRPr="002D62B2">
        <w:rPr>
          <w:b/>
          <w:bCs/>
          <w:color w:val="8533AD" w:themeColor="text2"/>
        </w:rPr>
        <w:t xml:space="preserve">Empresas do Grupo Telefónica: </w:t>
      </w:r>
      <w:r w:rsidR="00F1115D" w:rsidRPr="00F1115D">
        <w:t>Para verificar a sua identidade e evitar fraudes, complementação de cadastro, envio de comunicações e para propagandas e soluções direcionadas.</w:t>
      </w:r>
    </w:p>
    <w:p w14:paraId="0F692E20" w14:textId="473E5210" w:rsidR="00245F75" w:rsidRDefault="002D62B2" w:rsidP="002D62B2">
      <w:r w:rsidRPr="002D62B2">
        <w:rPr>
          <w:b/>
          <w:bCs/>
          <w:color w:val="8533AD" w:themeColor="text2"/>
          <w:szCs w:val="22"/>
        </w:rPr>
        <w:lastRenderedPageBreak/>
        <w:t xml:space="preserve">Empresas prestadoras de serviços: </w:t>
      </w:r>
      <w:r w:rsidR="00F1115D" w:rsidRPr="00F1115D">
        <w:t>Para instalação e reparo de serviços, prestadores de serviços jurídicos, consultorias, auditorias, serviços de hospedagem em nuvem e empresas de tecnologia da informação (soluções de segurança, ferramentas, aplicativos, plataformas de IA, dentre outras).</w:t>
      </w:r>
    </w:p>
    <w:p w14:paraId="7FED0559" w14:textId="723FB457" w:rsidR="002D62B2" w:rsidRPr="002D62B2" w:rsidRDefault="002D62B2" w:rsidP="002D62B2">
      <w:r w:rsidRPr="002D62B2">
        <w:rPr>
          <w:b/>
          <w:bCs/>
          <w:color w:val="8533AD" w:themeColor="text2"/>
        </w:rPr>
        <w:t xml:space="preserve">Call Center: </w:t>
      </w:r>
      <w:r w:rsidRPr="002D62B2">
        <w:t>Para atendimento</w:t>
      </w:r>
      <w:r w:rsidR="00245F75">
        <w:t xml:space="preserve"> </w:t>
      </w:r>
      <w:r w:rsidR="00245F75" w:rsidRPr="00245F75">
        <w:t>das suas solicitações sobre nossos produtos e serviços</w:t>
      </w:r>
    </w:p>
    <w:p w14:paraId="63E04613" w14:textId="422D6B30" w:rsidR="002D62B2" w:rsidRPr="002D62B2" w:rsidRDefault="002D62B2" w:rsidP="002D62B2">
      <w:r w:rsidRPr="002D62B2">
        <w:rPr>
          <w:b/>
          <w:bCs/>
          <w:color w:val="8533AD" w:themeColor="text2"/>
        </w:rPr>
        <w:t xml:space="preserve">Empresas de Crédito e Cobrança: </w:t>
      </w:r>
      <w:r w:rsidRPr="002D62B2">
        <w:t>Para atividades de cobranças, concessão de créditos e, quando aplicável, o registro d</w:t>
      </w:r>
      <w:r w:rsidR="00ED7DB3">
        <w:t>e</w:t>
      </w:r>
      <w:r w:rsidRPr="002D62B2">
        <w:t xml:space="preserve"> inadimplência em</w:t>
      </w:r>
      <w:r w:rsidR="00ED7DB3">
        <w:t xml:space="preserve"> </w:t>
      </w:r>
      <w:r w:rsidRPr="002D62B2">
        <w:t>sistema de proteção ao crédito.</w:t>
      </w:r>
    </w:p>
    <w:p w14:paraId="76181EC4" w14:textId="3B425324" w:rsidR="002D62B2" w:rsidRPr="002D62B2" w:rsidRDefault="002D62B2" w:rsidP="002D62B2">
      <w:r w:rsidRPr="002D62B2">
        <w:rPr>
          <w:b/>
          <w:bCs/>
          <w:color w:val="8533AD" w:themeColor="text2"/>
        </w:rPr>
        <w:t xml:space="preserve">Empresas de Soluções de Mercado de Gestão de risco documental, de informações, de segurança e prevenção </w:t>
      </w:r>
      <w:r w:rsidR="00ED7DB3" w:rsidRPr="002D62B2">
        <w:rPr>
          <w:b/>
          <w:bCs/>
          <w:color w:val="8533AD" w:themeColor="text2"/>
        </w:rPr>
        <w:t>a</w:t>
      </w:r>
      <w:r w:rsidRPr="002D62B2">
        <w:rPr>
          <w:b/>
          <w:bCs/>
          <w:color w:val="8533AD" w:themeColor="text2"/>
        </w:rPr>
        <w:t xml:space="preserve"> fraudes: </w:t>
      </w:r>
      <w:r w:rsidRPr="002D62B2">
        <w:t>Para obter análises e soluções antifraude.</w:t>
      </w:r>
    </w:p>
    <w:p w14:paraId="715D85C4" w14:textId="2AF16CED" w:rsidR="002D62B2" w:rsidRPr="002D62B2" w:rsidRDefault="002D62B2" w:rsidP="002D62B2">
      <w:r w:rsidRPr="002D62B2">
        <w:rPr>
          <w:b/>
          <w:bCs/>
          <w:color w:val="8533AD" w:themeColor="text2"/>
        </w:rPr>
        <w:t xml:space="preserve">Parceiros comerciais ou Dealers: </w:t>
      </w:r>
      <w:r w:rsidR="006C17B6" w:rsidRPr="006C17B6">
        <w:t>Para maior distribuição e acesso aos nossos produtos e serviços.</w:t>
      </w:r>
      <w:r w:rsidR="006C17B6" w:rsidRPr="006C17B6">
        <w:rPr>
          <w:b/>
          <w:bCs/>
          <w:color w:val="8533AD" w:themeColor="text2"/>
        </w:rPr>
        <w:t> </w:t>
      </w:r>
    </w:p>
    <w:p w14:paraId="1EBB5224" w14:textId="32A6FCB0" w:rsidR="002D62B2" w:rsidRPr="002D62B2" w:rsidRDefault="002D62B2" w:rsidP="002D62B2">
      <w:r w:rsidRPr="002D62B2">
        <w:rPr>
          <w:b/>
          <w:bCs/>
          <w:color w:val="8533AD" w:themeColor="text2"/>
        </w:rPr>
        <w:t xml:space="preserve">Parceiros de vendas ou Televendas Vivo: </w:t>
      </w:r>
      <w:r w:rsidRPr="002D62B2">
        <w:t>Para a oferta de produtos e serviços</w:t>
      </w:r>
      <w:r w:rsidR="00245F75">
        <w:t xml:space="preserve"> a </w:t>
      </w:r>
      <w:r w:rsidR="00245F75" w:rsidRPr="00245F75">
        <w:t>novos clientes.</w:t>
      </w:r>
    </w:p>
    <w:p w14:paraId="1C1C033E" w14:textId="63BD888C" w:rsidR="002D62B2" w:rsidRPr="002D62B2" w:rsidRDefault="002D62B2" w:rsidP="002D62B2">
      <w:r w:rsidRPr="002D62B2">
        <w:rPr>
          <w:b/>
          <w:bCs/>
          <w:color w:val="8533AD" w:themeColor="text2"/>
        </w:rPr>
        <w:t xml:space="preserve">Parceiros de Publicidade: </w:t>
      </w:r>
      <w:r w:rsidRPr="002D62B2">
        <w:t>Para direcionar publicidade ou compartilhar seu perfil, conforme suas preferências e utilização dos nossos produtos e serviços. </w:t>
      </w:r>
    </w:p>
    <w:p w14:paraId="74E7CF00" w14:textId="5DE6E0D8" w:rsidR="002D62B2" w:rsidRPr="002D62B2" w:rsidRDefault="002D62B2" w:rsidP="002D62B2">
      <w:r w:rsidRPr="002D62B2">
        <w:rPr>
          <w:b/>
          <w:bCs/>
          <w:color w:val="8533AD" w:themeColor="text2"/>
        </w:rPr>
        <w:t xml:space="preserve">Seguradoras: </w:t>
      </w:r>
      <w:r w:rsidRPr="002D62B2">
        <w:t>Para faturamento da apólice e cobertura do seguro, quando Você contrata seguro para o seu aparelho celular ou para outros bens.</w:t>
      </w:r>
    </w:p>
    <w:p w14:paraId="51EB534D" w14:textId="11E64261" w:rsidR="002D62B2" w:rsidRPr="002D62B2" w:rsidRDefault="002D62B2" w:rsidP="002D62B2">
      <w:r w:rsidRPr="002D62B2">
        <w:rPr>
          <w:b/>
          <w:bCs/>
          <w:color w:val="8533AD" w:themeColor="text2"/>
        </w:rPr>
        <w:t xml:space="preserve">Marketplace: </w:t>
      </w:r>
      <w:r w:rsidRPr="002D62B2">
        <w:t>Para a compra de produtos vendidos e entregues por terceiros no nosso Marketplace. </w:t>
      </w:r>
    </w:p>
    <w:p w14:paraId="4D5C5565" w14:textId="63AF0AD2" w:rsidR="002D62B2" w:rsidRPr="002D62B2" w:rsidRDefault="002D62B2" w:rsidP="002D62B2">
      <w:r w:rsidRPr="002D62B2">
        <w:rPr>
          <w:b/>
          <w:bCs/>
          <w:color w:val="8533AD" w:themeColor="text2"/>
        </w:rPr>
        <w:t xml:space="preserve">Parceiros de Programas de Benefícios: </w:t>
      </w:r>
      <w:r w:rsidRPr="002D62B2">
        <w:t>Para o funcionamento do programa de benefícios.</w:t>
      </w:r>
    </w:p>
    <w:p w14:paraId="088C2996" w14:textId="745A50F6" w:rsidR="002D62B2" w:rsidRPr="002D62B2" w:rsidRDefault="002D62B2" w:rsidP="002D62B2">
      <w:r w:rsidRPr="002D62B2">
        <w:rPr>
          <w:b/>
          <w:bCs/>
          <w:color w:val="8533AD" w:themeColor="text2"/>
        </w:rPr>
        <w:t xml:space="preserve">Outras Operadoras: </w:t>
      </w:r>
      <w:r w:rsidRPr="002D62B2">
        <w:t>Para viabilizar uma cobertura mais ampla, nas modalidades Longa Distância Nacional e Longa Distância Internacional e para Listas Telefônicas. </w:t>
      </w:r>
    </w:p>
    <w:p w14:paraId="17390779" w14:textId="1BD7F28F" w:rsidR="002D62B2" w:rsidRPr="002D62B2" w:rsidRDefault="002D62B2" w:rsidP="002D62B2">
      <w:pPr>
        <w:rPr>
          <w:rStyle w:val="Hyperlink"/>
          <w:color w:val="8533AD" w:themeColor="text2"/>
          <w:szCs w:val="22"/>
        </w:rPr>
      </w:pPr>
      <w:r w:rsidRPr="002D62B2">
        <w:rPr>
          <w:b/>
          <w:bCs/>
          <w:color w:val="8533AD" w:themeColor="text2"/>
        </w:rPr>
        <w:t xml:space="preserve">Autoridades </w:t>
      </w:r>
      <w:r w:rsidR="006C17B6" w:rsidRPr="006C17B6">
        <w:rPr>
          <w:b/>
          <w:bCs/>
          <w:color w:val="8533AD" w:themeColor="text2"/>
        </w:rPr>
        <w:t>Competentes</w:t>
      </w:r>
      <w:r w:rsidR="006C17B6">
        <w:rPr>
          <w:b/>
          <w:bCs/>
          <w:color w:val="8533AD" w:themeColor="text2"/>
        </w:rPr>
        <w:t xml:space="preserve"> </w:t>
      </w:r>
      <w:r w:rsidRPr="002D62B2">
        <w:rPr>
          <w:b/>
          <w:bCs/>
          <w:color w:val="8533AD" w:themeColor="text2"/>
        </w:rPr>
        <w:t>e Agência Nacional de Telecomunicações (ANATEL</w:t>
      </w:r>
      <w:r w:rsidRPr="002D62B2">
        <w:rPr>
          <w:b/>
          <w:bCs/>
        </w:rPr>
        <w:t xml:space="preserve">): </w:t>
      </w:r>
      <w:r w:rsidRPr="002D62B2">
        <w:t xml:space="preserve">Quando houver prova ou suspeita da prática de fraude ou crime em prejuízo da Vivo e para a defesa judicial ou extrajudicial da Vivo. Também podemos compartilhar dados pessoais com autoridades que tenham permissão legal para acessar informações dos clientes e para atender procedimentos e regulamentos da ANATEL na forma e no limite que dispuserem as leis e regulações aplicáveis. </w:t>
      </w:r>
      <w:hyperlink r:id="rId8" w:tooltip="Saiba mais sobre quebra de sigilo de dados" w:history="1">
        <w:r w:rsidRPr="002D62B2">
          <w:rPr>
            <w:rStyle w:val="Hyperlink"/>
            <w:color w:val="8533AD" w:themeColor="text2"/>
            <w:szCs w:val="22"/>
          </w:rPr>
          <w:t>Saiba mais sobre quebra de sigilo de dados</w:t>
        </w:r>
      </w:hyperlink>
    </w:p>
    <w:p w14:paraId="1D6FAA62" w14:textId="6EA82CE7" w:rsidR="002D62B2" w:rsidRDefault="002D62B2" w:rsidP="002D62B2">
      <w:r w:rsidRPr="002D62B2">
        <w:rPr>
          <w:b/>
          <w:bCs/>
          <w:color w:val="8533AD" w:themeColor="text2"/>
        </w:rPr>
        <w:t xml:space="preserve">Outras Empresas: </w:t>
      </w:r>
      <w:r w:rsidR="007E52CE" w:rsidRPr="007E52CE">
        <w:t>Em caso de fusão, cisão, aquisição ou incorporação de empresas ou qualquer outra operação societária em que seja parte.</w:t>
      </w:r>
    </w:p>
    <w:p w14:paraId="195D6B09" w14:textId="77777777" w:rsidR="002D62B2" w:rsidRDefault="002D62B2" w:rsidP="002D62B2"/>
    <w:p w14:paraId="04872DD1" w14:textId="77777777" w:rsidR="003D70ED" w:rsidRDefault="003D70ED" w:rsidP="002D62B2"/>
    <w:p w14:paraId="72AC55B3" w14:textId="63522463" w:rsidR="003D70ED" w:rsidRPr="003D70ED" w:rsidRDefault="002D62B2" w:rsidP="003D70ED">
      <w:pPr>
        <w:pStyle w:val="Ttulo2"/>
      </w:pPr>
      <w:bookmarkStart w:id="8" w:name="_Toc181196397"/>
      <w:r>
        <w:t>Transferência Internacional</w:t>
      </w:r>
      <w:bookmarkEnd w:id="8"/>
    </w:p>
    <w:p w14:paraId="3EAB55CE" w14:textId="3ED51B43" w:rsidR="002D62B2" w:rsidRDefault="002D62B2" w:rsidP="002D62B2">
      <w:r w:rsidRPr="00906610">
        <w:t>A Vivo pode transferir seus dados pessoais para outros países, sempre respeitando as medidas de segurança, contratos e legislação vigente.</w:t>
      </w:r>
    </w:p>
    <w:p w14:paraId="2C2B4E1A" w14:textId="7E06C080" w:rsidR="002D62B2" w:rsidRPr="002D62B2" w:rsidRDefault="00DE0D94" w:rsidP="002D62B2">
      <w:r w:rsidRPr="00DE0D94">
        <w:t>Podemos enviar seus dados pessoais para empresas do Grupo Telefónica em outros países.</w:t>
      </w:r>
    </w:p>
    <w:p w14:paraId="7EF68A84" w14:textId="24DB11B8" w:rsidR="00103305" w:rsidRDefault="00DE0D94" w:rsidP="00DE0D94">
      <w:r w:rsidRPr="00DE0D94">
        <w:t>Podemos compartilhar seus dados pessoais com nossos</w:t>
      </w:r>
      <w:r>
        <w:t xml:space="preserve"> </w:t>
      </w:r>
      <w:r w:rsidRPr="00DE0D94">
        <w:t>parceiros, prestadores de serviço e fornecedores que</w:t>
      </w:r>
      <w:r>
        <w:t xml:space="preserve"> </w:t>
      </w:r>
      <w:r w:rsidRPr="00DE0D94">
        <w:t>estiverem em outros países</w:t>
      </w:r>
      <w:r w:rsidR="002D62B2" w:rsidRPr="002D62B2">
        <w:t>.</w:t>
      </w:r>
    </w:p>
    <w:p w14:paraId="4EA03778" w14:textId="77777777" w:rsidR="00103305" w:rsidRDefault="00103305" w:rsidP="00DE0D94"/>
    <w:p w14:paraId="29C81FED" w14:textId="748B8527" w:rsidR="003D70ED" w:rsidRDefault="00103305" w:rsidP="002D62B2">
      <w:pPr>
        <w:rPr>
          <w:color w:val="8533AD" w:themeColor="text2"/>
          <w:szCs w:val="22"/>
        </w:rPr>
      </w:pPr>
      <w:r w:rsidRPr="00103305">
        <w:rPr>
          <w:color w:val="8533AD" w:themeColor="text2"/>
          <w:szCs w:val="22"/>
        </w:rPr>
        <w:t>Para onde podemos transferir essas informações?</w:t>
      </w:r>
    </w:p>
    <w:p w14:paraId="7D91177C" w14:textId="77777777" w:rsidR="00DA0666" w:rsidRDefault="00DA0666" w:rsidP="002D62B2">
      <w:pPr>
        <w:rPr>
          <w:color w:val="8533AD" w:themeColor="text2"/>
          <w:szCs w:val="22"/>
        </w:rPr>
      </w:pPr>
    </w:p>
    <w:p w14:paraId="02B58077" w14:textId="1F341433" w:rsidR="00103305" w:rsidRPr="00103305" w:rsidRDefault="00103305" w:rsidP="00103305">
      <w:r w:rsidRPr="00103305">
        <w:t xml:space="preserve">A depender do parceiro e fornecedor, podemos transferir os seus dados pessoais para outros países, a exemplo dos Estados Unidos, França, China, Irlanda e Israel. </w:t>
      </w:r>
    </w:p>
    <w:p w14:paraId="7C4C9E05" w14:textId="225731A2" w:rsidR="00E36FB0" w:rsidRDefault="00103305" w:rsidP="002D62B2">
      <w:r w:rsidRPr="00103305">
        <w:t>Quando necessário, também podemos transferir informações suas para empresas do Grupo Telefónica localizadas em outros países, como na Espanha. Essas transferências ocorrerão enquanto possuirmos um relacionamento com você e seus dados estiverem em nossa base. Utilizaremos mecanismos adequados para realizar essas transferências.</w:t>
      </w:r>
    </w:p>
    <w:p w14:paraId="282FAC90" w14:textId="77777777" w:rsidR="00E36FB0" w:rsidRDefault="00E36FB0" w:rsidP="002D62B2"/>
    <w:p w14:paraId="057544E9" w14:textId="3465CCD6" w:rsidR="00E36FB0" w:rsidRDefault="00E36FB0" w:rsidP="00E36FB0">
      <w:pPr>
        <w:rPr>
          <w:color w:val="8533AD" w:themeColor="text2"/>
          <w:szCs w:val="22"/>
        </w:rPr>
      </w:pPr>
      <w:r w:rsidRPr="00103305">
        <w:rPr>
          <w:color w:val="8533AD" w:themeColor="text2"/>
          <w:szCs w:val="22"/>
        </w:rPr>
        <w:t>Para</w:t>
      </w:r>
      <w:r>
        <w:rPr>
          <w:color w:val="8533AD" w:themeColor="text2"/>
          <w:szCs w:val="22"/>
        </w:rPr>
        <w:t xml:space="preserve"> quem realizamos transferência internacional</w:t>
      </w:r>
      <w:r w:rsidRPr="00103305">
        <w:rPr>
          <w:color w:val="8533AD" w:themeColor="text2"/>
          <w:szCs w:val="22"/>
        </w:rPr>
        <w:t>?</w:t>
      </w:r>
    </w:p>
    <w:p w14:paraId="7311CA4F" w14:textId="77777777" w:rsidR="00DA0666" w:rsidRDefault="00DA0666" w:rsidP="00E36FB0">
      <w:pPr>
        <w:rPr>
          <w:color w:val="8533AD" w:themeColor="text2"/>
          <w:szCs w:val="22"/>
        </w:rPr>
      </w:pPr>
    </w:p>
    <w:p w14:paraId="4834852F" w14:textId="3ECAF6E7" w:rsidR="00E36FB0" w:rsidRPr="002D62B2" w:rsidRDefault="00E36FB0" w:rsidP="00E36FB0">
      <w:r w:rsidRPr="00E36FB0">
        <w:rPr>
          <w:b/>
          <w:bCs/>
          <w:color w:val="8533AD" w:themeColor="text2"/>
        </w:rPr>
        <w:t>Para empresas do Grupo Telefónica</w:t>
      </w:r>
      <w:r w:rsidRPr="002D62B2">
        <w:rPr>
          <w:b/>
          <w:bCs/>
          <w:color w:val="8533AD" w:themeColor="text2"/>
        </w:rPr>
        <w:t xml:space="preserve">: </w:t>
      </w:r>
      <w:r>
        <w:t>Para r</w:t>
      </w:r>
      <w:r w:rsidRPr="00E36FB0">
        <w:t>ealizar gestão e monitoramento de pagamentos, acompanhamento de processos judiciais e utilização de sistemas aplicáveis à nossa operação</w:t>
      </w:r>
      <w:r w:rsidRPr="002D62B2">
        <w:t>.</w:t>
      </w:r>
    </w:p>
    <w:p w14:paraId="21E63936" w14:textId="33DD2716" w:rsidR="00E36FB0" w:rsidRPr="002D62B2" w:rsidRDefault="00E36FB0" w:rsidP="00E36FB0">
      <w:r w:rsidRPr="00E36FB0">
        <w:rPr>
          <w:b/>
          <w:bCs/>
          <w:color w:val="8533AD" w:themeColor="text2"/>
        </w:rPr>
        <w:t>Para empresas que nos fornecem ferramentas/softwares/soluções empresariais</w:t>
      </w:r>
      <w:r w:rsidRPr="002D62B2">
        <w:rPr>
          <w:b/>
          <w:bCs/>
          <w:color w:val="8533AD" w:themeColor="text2"/>
        </w:rPr>
        <w:t>:</w:t>
      </w:r>
      <w:r>
        <w:rPr>
          <w:b/>
          <w:bCs/>
          <w:color w:val="8533AD" w:themeColor="text2"/>
        </w:rPr>
        <w:t xml:space="preserve"> </w:t>
      </w:r>
      <w:r w:rsidRPr="00E36FB0">
        <w:t>Viabilizar atividades necessárias à prestação dos nossos serviços, incluindo gestão de tarefas e projetos, controle e otimização de processos internos e geração de informações analíticas.</w:t>
      </w:r>
    </w:p>
    <w:p w14:paraId="182D9DFE" w14:textId="1335B2EF" w:rsidR="00E36FB0" w:rsidRDefault="00E36FB0" w:rsidP="00E36FB0">
      <w:r w:rsidRPr="00E36FB0">
        <w:rPr>
          <w:b/>
          <w:bCs/>
          <w:color w:val="8533AD" w:themeColor="text2"/>
        </w:rPr>
        <w:t>Para empresas de armazenamento em nuvem</w:t>
      </w:r>
      <w:r w:rsidRPr="002D62B2">
        <w:rPr>
          <w:b/>
          <w:bCs/>
          <w:color w:val="8533AD" w:themeColor="text2"/>
        </w:rPr>
        <w:t xml:space="preserve">: </w:t>
      </w:r>
      <w:r w:rsidRPr="00E36FB0">
        <w:t>Armazenar informações com maior eficiência operacional, escalabilidade e conformidade com padrões de segurança</w:t>
      </w:r>
      <w:r w:rsidRPr="002D62B2">
        <w:t>.</w:t>
      </w:r>
    </w:p>
    <w:p w14:paraId="4B9218B7" w14:textId="66C69C5A" w:rsidR="00E36FB0" w:rsidRDefault="00E15D8B" w:rsidP="00E36FB0">
      <w:r w:rsidRPr="00E15D8B">
        <w:rPr>
          <w:b/>
          <w:bCs/>
          <w:color w:val="8533AD" w:themeColor="text2"/>
        </w:rPr>
        <w:t>Para plataformas de social media e relacionamento multicanal</w:t>
      </w:r>
      <w:r w:rsidR="00E36FB0" w:rsidRPr="002D62B2">
        <w:rPr>
          <w:b/>
          <w:bCs/>
          <w:color w:val="8533AD" w:themeColor="text2"/>
        </w:rPr>
        <w:t xml:space="preserve">: </w:t>
      </w:r>
      <w:r w:rsidR="00E36FB0" w:rsidRPr="00E36FB0">
        <w:t>Armazenar informações com maior eficiência operacional, escalabilidade e conformidade com padrões de segurança</w:t>
      </w:r>
      <w:r w:rsidR="00E36FB0" w:rsidRPr="002D62B2">
        <w:t>.</w:t>
      </w:r>
    </w:p>
    <w:p w14:paraId="46960F19" w14:textId="14AB2930" w:rsidR="00E15D8B" w:rsidRDefault="00E15D8B" w:rsidP="00E15D8B">
      <w:bookmarkStart w:id="9" w:name="_Hlk213204039"/>
      <w:bookmarkStart w:id="10" w:name="_Hlk213204056"/>
      <w:r w:rsidRPr="00E15D8B">
        <w:rPr>
          <w:b/>
          <w:bCs/>
          <w:color w:val="8533AD" w:themeColor="text2"/>
        </w:rPr>
        <w:t>Para empresas de auditoria e consultoria (Espanha e Estados Unidos)</w:t>
      </w:r>
      <w:r w:rsidR="00E36FB0" w:rsidRPr="002D62B2">
        <w:rPr>
          <w:b/>
          <w:bCs/>
          <w:color w:val="8533AD" w:themeColor="text2"/>
        </w:rPr>
        <w:t xml:space="preserve">: </w:t>
      </w:r>
      <w:r w:rsidRPr="00E15D8B">
        <w:t xml:space="preserve">Realizar auditorias das nossas atividades </w:t>
      </w:r>
      <w:bookmarkEnd w:id="9"/>
      <w:r w:rsidRPr="00E15D8B">
        <w:t>a fim de manter o mais alto padrão de conformidade</w:t>
      </w:r>
      <w:bookmarkEnd w:id="10"/>
      <w:r w:rsidRPr="00E15D8B">
        <w:t>.</w:t>
      </w:r>
    </w:p>
    <w:p w14:paraId="7ECC4DC4" w14:textId="6196A28A" w:rsidR="00E15D8B" w:rsidRDefault="00E15D8B" w:rsidP="00E15D8B">
      <w:r w:rsidRPr="00E15D8B">
        <w:rPr>
          <w:b/>
          <w:bCs/>
          <w:color w:val="8533AD" w:themeColor="text2"/>
        </w:rPr>
        <w:t>Para operadoras de telefonia situadas em outros países</w:t>
      </w:r>
      <w:r w:rsidRPr="002D62B2">
        <w:rPr>
          <w:b/>
          <w:bCs/>
          <w:color w:val="8533AD" w:themeColor="text2"/>
        </w:rPr>
        <w:t xml:space="preserve">: </w:t>
      </w:r>
      <w:r w:rsidRPr="00E15D8B">
        <w:t>Realizar faturamento de roaming internacional e serviços de pagamento decorrentes.</w:t>
      </w:r>
    </w:p>
    <w:p w14:paraId="144F9B88" w14:textId="77777777" w:rsidR="00CD677B" w:rsidRDefault="00CD677B" w:rsidP="00E15D8B"/>
    <w:p w14:paraId="3C16C0B2" w14:textId="7F83091A" w:rsidR="00CD677B" w:rsidRDefault="00CD677B" w:rsidP="00CD677B">
      <w:pPr>
        <w:rPr>
          <w:szCs w:val="22"/>
        </w:rPr>
      </w:pPr>
      <w:r w:rsidRPr="00CD677B">
        <w:rPr>
          <w:color w:val="8533AD" w:themeColor="text2"/>
          <w:szCs w:val="22"/>
        </w:rPr>
        <w:t xml:space="preserve">Quer saber mais </w:t>
      </w:r>
      <w:bookmarkStart w:id="11" w:name="_Hlk213206113"/>
      <w:r w:rsidRPr="00CD677B">
        <w:rPr>
          <w:color w:val="8533AD" w:themeColor="text2"/>
          <w:szCs w:val="22"/>
        </w:rPr>
        <w:t xml:space="preserve">sobre como </w:t>
      </w:r>
      <w:bookmarkEnd w:id="11"/>
      <w:r w:rsidRPr="00CD677B">
        <w:rPr>
          <w:color w:val="8533AD" w:themeColor="text2"/>
          <w:szCs w:val="22"/>
        </w:rPr>
        <w:t xml:space="preserve">realizamos a Transferência Internacional dos seus dados pessoais? </w:t>
      </w:r>
      <w:r>
        <w:rPr>
          <w:szCs w:val="22"/>
        </w:rPr>
        <w:t xml:space="preserve">Acesse: </w:t>
      </w:r>
      <w:hyperlink r:id="rId9" w:history="1">
        <w:r w:rsidRPr="00CD677B">
          <w:rPr>
            <w:rStyle w:val="Hyperlink"/>
            <w:b/>
            <w:bCs/>
          </w:rPr>
          <w:t>Tratamento de Dados</w:t>
        </w:r>
      </w:hyperlink>
      <w:r w:rsidRPr="00CD677B">
        <w:rPr>
          <w:szCs w:val="22"/>
        </w:rPr>
        <w:t xml:space="preserve"> ou entre em contato com o Escritório de Privacidade da Vivo pelo e-mail: </w:t>
      </w:r>
      <w:hyperlink r:id="rId10" w:history="1">
        <w:r w:rsidRPr="00AA6949">
          <w:rPr>
            <w:rStyle w:val="Hyperlink"/>
            <w:b/>
            <w:bCs/>
          </w:rPr>
          <w:t>dpo.br@telefonica.com</w:t>
        </w:r>
      </w:hyperlink>
      <w:r>
        <w:rPr>
          <w:b/>
          <w:bCs/>
          <w:color w:val="8533AD" w:themeColor="text2"/>
        </w:rPr>
        <w:t>.</w:t>
      </w:r>
    </w:p>
    <w:p w14:paraId="54946B63" w14:textId="77777777" w:rsidR="003D70ED" w:rsidRPr="002D62B2" w:rsidRDefault="003D70ED" w:rsidP="002D62B2"/>
    <w:p w14:paraId="102B95FA" w14:textId="0477CAE1" w:rsidR="003D70ED" w:rsidRPr="003D70ED" w:rsidRDefault="0005388F" w:rsidP="003D70ED">
      <w:pPr>
        <w:pStyle w:val="Ttulo2"/>
      </w:pPr>
      <w:bookmarkStart w:id="12" w:name="_Toc181196398"/>
      <w:r>
        <w:t>Segurança</w:t>
      </w:r>
      <w:bookmarkEnd w:id="12"/>
    </w:p>
    <w:p w14:paraId="204D6951" w14:textId="3F76DE22" w:rsidR="00B2763E" w:rsidRPr="00B2763E" w:rsidRDefault="00B2763E" w:rsidP="00B2763E">
      <w:r w:rsidRPr="00B2763E">
        <w:t>Para proteger seus dados pessoais, seguimos regras e padrões internacionais, usando tecnologias avançadas para prevenir, identificar e corrigir possíveis fragilidades de segurança.</w:t>
      </w:r>
    </w:p>
    <w:p w14:paraId="6E42BF06" w14:textId="11A7468A" w:rsidR="00617B2E" w:rsidRDefault="00B2763E" w:rsidP="00B2763E">
      <w:r w:rsidRPr="00B2763E">
        <w:lastRenderedPageBreak/>
        <w:t>Também adotamos princípios de Security e Privacy by Design (Segurança e Privacidade desde a Concepção). Isso quer dizer que pensamos na privacidade dos seus dados pessoais e também em como deixá-los seguros quando estamos criando, desenvolvendo e entregando novos produtos e serviços para Você.</w:t>
      </w:r>
    </w:p>
    <w:p w14:paraId="7F07ACD7" w14:textId="77777777" w:rsidR="00617B2E" w:rsidRDefault="00617B2E" w:rsidP="00B2763E"/>
    <w:p w14:paraId="3DF9B5BC" w14:textId="34BCA2A5" w:rsidR="0005388F" w:rsidRPr="00EA5CE6" w:rsidRDefault="00B2763E" w:rsidP="00B2763E">
      <w:pPr>
        <w:rPr>
          <w:szCs w:val="22"/>
        </w:rPr>
      </w:pPr>
      <w:r>
        <w:rPr>
          <w:b/>
          <w:bCs/>
          <w:color w:val="8533AD" w:themeColor="text2"/>
          <w:szCs w:val="22"/>
        </w:rPr>
        <w:t>#</w:t>
      </w:r>
      <w:r w:rsidR="0074306F">
        <w:rPr>
          <w:b/>
          <w:bCs/>
          <w:color w:val="8533AD" w:themeColor="text2"/>
          <w:szCs w:val="22"/>
        </w:rPr>
        <w:t xml:space="preserve"> </w:t>
      </w:r>
      <w:r w:rsidR="0005388F" w:rsidRPr="00EA5CE6">
        <w:rPr>
          <w:b/>
          <w:bCs/>
          <w:color w:val="8533AD" w:themeColor="text2"/>
          <w:szCs w:val="22"/>
        </w:rPr>
        <w:t>Proteção</w:t>
      </w:r>
      <w:r w:rsidR="00EA5CE6" w:rsidRPr="00EA5CE6">
        <w:rPr>
          <w:b/>
          <w:bCs/>
          <w:color w:val="8533AD" w:themeColor="text2"/>
          <w:szCs w:val="22"/>
        </w:rPr>
        <w:t>:</w:t>
      </w:r>
      <w:r w:rsidR="00EA5CE6" w:rsidRPr="00EA5CE6">
        <w:rPr>
          <w:color w:val="8533AD" w:themeColor="text2"/>
          <w:szCs w:val="22"/>
        </w:rPr>
        <w:t xml:space="preserve"> </w:t>
      </w:r>
      <w:r w:rsidR="0005388F" w:rsidRPr="00EA5CE6">
        <w:rPr>
          <w:szCs w:val="22"/>
        </w:rPr>
        <w:t xml:space="preserve">Para manter o mais alto nível de proteção em nossos processos, adotamos medidas técnicas e organizacionais baseados em quatro </w:t>
      </w:r>
      <w:r w:rsidR="006C17B6" w:rsidRPr="006C17B6">
        <w:rPr>
          <w:szCs w:val="22"/>
        </w:rPr>
        <w:t>princípios</w:t>
      </w:r>
      <w:r w:rsidR="0005388F" w:rsidRPr="00EA5CE6">
        <w:rPr>
          <w:szCs w:val="22"/>
        </w:rPr>
        <w:t xml:space="preserve"> fundamentais:</w:t>
      </w:r>
    </w:p>
    <w:p w14:paraId="4B06ADDF" w14:textId="2DD1996F" w:rsidR="00EA5CE6" w:rsidRPr="00EA5CE6" w:rsidRDefault="00EA5CE6" w:rsidP="00D1077E">
      <w:pPr>
        <w:pStyle w:val="PargrafodaLista"/>
        <w:numPr>
          <w:ilvl w:val="0"/>
          <w:numId w:val="2"/>
        </w:numPr>
        <w:ind w:left="284" w:hanging="284"/>
        <w:contextualSpacing w:val="0"/>
        <w:rPr>
          <w:sz w:val="24"/>
          <w:szCs w:val="28"/>
        </w:rPr>
      </w:pPr>
      <w:r w:rsidRPr="00EA5CE6">
        <w:rPr>
          <w:b/>
          <w:bCs/>
          <w:color w:val="333333" w:themeColor="text1" w:themeShade="80"/>
        </w:rPr>
        <w:t xml:space="preserve">Confidencialidade: </w:t>
      </w:r>
      <w:r w:rsidRPr="00EA5CE6">
        <w:t>Apenas pessoas autorizadas acessam nossos sistemas, segundo o “princípio do privilégio mínimo”, que consiste em conceder autorizações mínimas para o desempenho de uma atividade específica.</w:t>
      </w:r>
    </w:p>
    <w:p w14:paraId="3848BC48" w14:textId="09FE0318" w:rsidR="0005388F" w:rsidRDefault="00EA5CE6" w:rsidP="00D1077E">
      <w:pPr>
        <w:pStyle w:val="PargrafodaLista"/>
        <w:numPr>
          <w:ilvl w:val="0"/>
          <w:numId w:val="2"/>
        </w:numPr>
        <w:ind w:left="284" w:hanging="284"/>
        <w:contextualSpacing w:val="0"/>
      </w:pPr>
      <w:r w:rsidRPr="00EA5CE6">
        <w:rPr>
          <w:b/>
          <w:bCs/>
          <w:color w:val="333333" w:themeColor="text1" w:themeShade="80"/>
        </w:rPr>
        <w:t>Integridade:</w:t>
      </w:r>
      <w:r w:rsidRPr="00EA5CE6">
        <w:rPr>
          <w:color w:val="333333" w:themeColor="text1" w:themeShade="80"/>
        </w:rPr>
        <w:t xml:space="preserve"> </w:t>
      </w:r>
      <w:r>
        <w:t>Os dados pessoais são preservados contra qualquer tipo de alteração não autorizada.</w:t>
      </w:r>
    </w:p>
    <w:p w14:paraId="79F4DB10" w14:textId="522DD743" w:rsidR="00EA5CE6" w:rsidRDefault="00EA5CE6" w:rsidP="00D1077E">
      <w:pPr>
        <w:pStyle w:val="PargrafodaLista"/>
        <w:numPr>
          <w:ilvl w:val="0"/>
          <w:numId w:val="2"/>
        </w:numPr>
        <w:ind w:left="284" w:hanging="284"/>
        <w:contextualSpacing w:val="0"/>
      </w:pPr>
      <w:r w:rsidRPr="00EA5CE6">
        <w:rPr>
          <w:b/>
          <w:bCs/>
          <w:color w:val="333333" w:themeColor="text1" w:themeShade="80"/>
        </w:rPr>
        <w:t>Disponibilidade:</w:t>
      </w:r>
      <w:r w:rsidRPr="00EA5CE6">
        <w:rPr>
          <w:color w:val="333333" w:themeColor="text1" w:themeShade="80"/>
        </w:rPr>
        <w:t xml:space="preserve"> </w:t>
      </w:r>
      <w:r>
        <w:t>Existem mecanismos para garantir que os dados estarão disponíveis para quem tem acesso legítimo.</w:t>
      </w:r>
    </w:p>
    <w:p w14:paraId="1ED89AAE" w14:textId="07740648" w:rsidR="00EA5CE6" w:rsidRDefault="00EA5CE6" w:rsidP="00D1077E">
      <w:pPr>
        <w:pStyle w:val="PargrafodaLista"/>
        <w:numPr>
          <w:ilvl w:val="0"/>
          <w:numId w:val="2"/>
        </w:numPr>
        <w:ind w:left="284" w:hanging="284"/>
        <w:contextualSpacing w:val="0"/>
      </w:pPr>
      <w:r w:rsidRPr="00EA5CE6">
        <w:rPr>
          <w:b/>
          <w:bCs/>
          <w:color w:val="333333" w:themeColor="text1" w:themeShade="80"/>
        </w:rPr>
        <w:t xml:space="preserve">Auditabilidade: </w:t>
      </w:r>
      <w:r w:rsidR="00B2763E" w:rsidRPr="00B2763E">
        <w:t>Avaliar e documentar os controles internos da Vivo, para conferir se estão adequados e funcionando efetivamente em relação a critérios auditados.</w:t>
      </w:r>
    </w:p>
    <w:p w14:paraId="16A01496" w14:textId="647EBCB3" w:rsidR="0074306F" w:rsidRDefault="00EA5CE6" w:rsidP="00EA5CE6">
      <w:r w:rsidRPr="0061569C">
        <w:t>Além disso, asseguramos que todas as informações que trafegam entre seu computador, smartphone ou qualquer outro dispositivo e as nossas plataformas online cheguem criptografadas aos servidores da Vivo.</w:t>
      </w:r>
    </w:p>
    <w:p w14:paraId="1930A587" w14:textId="77777777" w:rsidR="00617B2E" w:rsidRDefault="00617B2E" w:rsidP="00EA5CE6"/>
    <w:p w14:paraId="77913BF2" w14:textId="3E6E5B9E" w:rsidR="006C17B6" w:rsidRPr="006C17B6" w:rsidRDefault="0074306F" w:rsidP="00D1077E">
      <w:pPr>
        <w:rPr>
          <w:color w:val="8533AD" w:themeColor="text2"/>
          <w:szCs w:val="22"/>
        </w:rPr>
      </w:pPr>
      <w:r>
        <w:rPr>
          <w:b/>
          <w:bCs/>
          <w:color w:val="8533AD" w:themeColor="text2"/>
          <w:szCs w:val="22"/>
        </w:rPr>
        <w:t xml:space="preserve"># </w:t>
      </w:r>
      <w:r w:rsidR="00D1077E" w:rsidRPr="00D1077E">
        <w:rPr>
          <w:b/>
          <w:bCs/>
          <w:color w:val="8533AD" w:themeColor="text2"/>
          <w:szCs w:val="22"/>
        </w:rPr>
        <w:t>Segurança cibernética:</w:t>
      </w:r>
      <w:r w:rsidR="00D1077E" w:rsidRPr="00D1077E">
        <w:rPr>
          <w:color w:val="8533AD" w:themeColor="text2"/>
          <w:szCs w:val="22"/>
        </w:rPr>
        <w:t xml:space="preserve"> </w:t>
      </w:r>
      <w:r w:rsidR="00C17B22" w:rsidRPr="00C17B22">
        <w:t>Um dos nossos objetivos é promover a segurança, protegendo os seus dados e as nossas informações. Por isso, atuamos em diversas frentes para fortalecer nossas defesas. Conheça quais são os nossos pilares:</w:t>
      </w:r>
    </w:p>
    <w:p w14:paraId="0F6A59BB" w14:textId="0A58DEE0" w:rsidR="00C17B22" w:rsidRPr="00C17B22" w:rsidRDefault="00D1077E" w:rsidP="00C17B22">
      <w:pPr>
        <w:pStyle w:val="PargrafodaLista"/>
        <w:numPr>
          <w:ilvl w:val="0"/>
          <w:numId w:val="2"/>
        </w:numPr>
        <w:ind w:left="284" w:hanging="284"/>
        <w:contextualSpacing w:val="0"/>
        <w:rPr>
          <w:b/>
          <w:bCs/>
          <w:color w:val="333333" w:themeColor="text1" w:themeShade="80"/>
          <w:szCs w:val="22"/>
        </w:rPr>
      </w:pPr>
      <w:r w:rsidRPr="00D1077E">
        <w:rPr>
          <w:b/>
          <w:bCs/>
          <w:color w:val="333333" w:themeColor="text1" w:themeShade="80"/>
          <w:szCs w:val="22"/>
        </w:rPr>
        <w:t>Antecipar:</w:t>
      </w:r>
      <w:r w:rsidR="006C17B6">
        <w:rPr>
          <w:b/>
          <w:bCs/>
          <w:color w:val="333333" w:themeColor="text1" w:themeShade="80"/>
          <w:szCs w:val="22"/>
        </w:rPr>
        <w:t xml:space="preserve"> </w:t>
      </w:r>
      <w:r w:rsidR="006C17B6" w:rsidRPr="006C17B6">
        <w:t>Prever ameaças antes que ocorram, aprendendo as técnicas mal-intencionadas de invasores (Malware, Ransomware, Phishing, etc)</w:t>
      </w:r>
      <w:r w:rsidR="00C17B22">
        <w:t>.</w:t>
      </w:r>
    </w:p>
    <w:p w14:paraId="01523A3C" w14:textId="44682F62" w:rsidR="00D1077E" w:rsidRPr="00D1077E" w:rsidRDefault="00D1077E" w:rsidP="00C17B22">
      <w:pPr>
        <w:pStyle w:val="PargrafodaLista"/>
        <w:numPr>
          <w:ilvl w:val="0"/>
          <w:numId w:val="2"/>
        </w:numPr>
        <w:ind w:left="284" w:hanging="284"/>
        <w:contextualSpacing w:val="0"/>
        <w:rPr>
          <w:szCs w:val="22"/>
        </w:rPr>
      </w:pPr>
      <w:r w:rsidRPr="00D1077E">
        <w:rPr>
          <w:b/>
          <w:bCs/>
          <w:color w:val="333333" w:themeColor="text1" w:themeShade="80"/>
          <w:szCs w:val="22"/>
        </w:rPr>
        <w:t xml:space="preserve">Prevenir: </w:t>
      </w:r>
      <w:r w:rsidRPr="00D1077E">
        <w:rPr>
          <w:szCs w:val="22"/>
        </w:rPr>
        <w:t>Garantir conformidade regulatória e proteger a privacidade com segurança digital. </w:t>
      </w:r>
    </w:p>
    <w:p w14:paraId="40FF895C" w14:textId="393875A1" w:rsidR="00C17B22" w:rsidRDefault="00D1077E" w:rsidP="00C17B22">
      <w:pPr>
        <w:pStyle w:val="PargrafodaLista"/>
        <w:numPr>
          <w:ilvl w:val="0"/>
          <w:numId w:val="2"/>
        </w:numPr>
        <w:ind w:left="284" w:hanging="284"/>
        <w:contextualSpacing w:val="0"/>
        <w:rPr>
          <w:szCs w:val="22"/>
        </w:rPr>
      </w:pPr>
      <w:r w:rsidRPr="00281C9F">
        <w:rPr>
          <w:b/>
          <w:bCs/>
          <w:color w:val="333333" w:themeColor="text1" w:themeShade="80"/>
          <w:szCs w:val="22"/>
        </w:rPr>
        <w:t>Detectar:</w:t>
      </w:r>
      <w:r w:rsidRPr="00D1077E">
        <w:rPr>
          <w:szCs w:val="22"/>
        </w:rPr>
        <w:t xml:space="preserve"> Identificar incidentes de segurança rapidamente por meio de monitoramento integrado</w:t>
      </w:r>
      <w:r w:rsidR="00D52EDB">
        <w:rPr>
          <w:szCs w:val="22"/>
        </w:rPr>
        <w:t>.</w:t>
      </w:r>
    </w:p>
    <w:p w14:paraId="5E88C648" w14:textId="4605824C" w:rsidR="00D1077E" w:rsidRPr="00C17B22" w:rsidRDefault="00D1077E" w:rsidP="00C17B22">
      <w:pPr>
        <w:pStyle w:val="PargrafodaLista"/>
        <w:numPr>
          <w:ilvl w:val="0"/>
          <w:numId w:val="2"/>
        </w:numPr>
        <w:ind w:left="284" w:hanging="284"/>
        <w:contextualSpacing w:val="0"/>
        <w:rPr>
          <w:szCs w:val="22"/>
        </w:rPr>
      </w:pPr>
      <w:r w:rsidRPr="00C17B22">
        <w:rPr>
          <w:b/>
          <w:bCs/>
          <w:color w:val="333333" w:themeColor="text1" w:themeShade="80"/>
          <w:szCs w:val="22"/>
        </w:rPr>
        <w:t xml:space="preserve">Responder: </w:t>
      </w:r>
      <w:r w:rsidRPr="00C17B22">
        <w:rPr>
          <w:szCs w:val="22"/>
        </w:rPr>
        <w:t>Controlar e responder a incidentes de segurança, minimizando riscos para os usuários</w:t>
      </w:r>
      <w:r w:rsidR="00D52EDB">
        <w:rPr>
          <w:szCs w:val="22"/>
        </w:rPr>
        <w:t>.</w:t>
      </w:r>
    </w:p>
    <w:p w14:paraId="7D5B400C" w14:textId="7F4C801E" w:rsidR="00515AC6" w:rsidRDefault="00515AC6" w:rsidP="00281C9F">
      <w:pPr>
        <w:rPr>
          <w:szCs w:val="22"/>
        </w:rPr>
      </w:pPr>
      <w:r w:rsidRPr="00515AC6">
        <w:rPr>
          <w:szCs w:val="22"/>
        </w:rPr>
        <w:t>Empregamos também normativas e procedimentos, requisitos de segurança cibernética, recursos para identificação e correção de vulnerabilidades e ferramentas de monitoramento em nossos ambientes (sistemas e infraestrutura), alinhados a princípios de atuação fundamentais para proteção dos dados, prevenção de incidentes e de acessos não autorizados. Eventualmente, em situações críticas, contamos com estruturas e equipes especializadas para minimizar qualquer impacto a Você.</w:t>
      </w:r>
    </w:p>
    <w:p w14:paraId="74527729" w14:textId="77777777" w:rsidR="00515AC6" w:rsidRDefault="00515AC6" w:rsidP="00281C9F">
      <w:pPr>
        <w:rPr>
          <w:szCs w:val="22"/>
        </w:rPr>
      </w:pPr>
    </w:p>
    <w:p w14:paraId="564377A2" w14:textId="63BD582E" w:rsidR="00515AC6" w:rsidRPr="00D1077E" w:rsidRDefault="00515AC6" w:rsidP="00515AC6">
      <w:pPr>
        <w:rPr>
          <w:sz w:val="24"/>
        </w:rPr>
      </w:pPr>
      <w:r>
        <w:rPr>
          <w:b/>
          <w:bCs/>
          <w:color w:val="8533AD" w:themeColor="text2"/>
          <w:szCs w:val="22"/>
        </w:rPr>
        <w:lastRenderedPageBreak/>
        <w:t xml:space="preserve"># </w:t>
      </w:r>
      <w:r w:rsidRPr="00D1077E">
        <w:rPr>
          <w:b/>
          <w:bCs/>
          <w:color w:val="8533AD" w:themeColor="text2"/>
          <w:szCs w:val="22"/>
        </w:rPr>
        <w:t>Contamos com Você:</w:t>
      </w:r>
      <w:r w:rsidRPr="00D1077E">
        <w:rPr>
          <w:color w:val="8533AD" w:themeColor="text2"/>
          <w:szCs w:val="22"/>
        </w:rPr>
        <w:t xml:space="preserve"> </w:t>
      </w:r>
      <w:r w:rsidRPr="00D1077E">
        <w:rPr>
          <w:szCs w:val="22"/>
        </w:rPr>
        <w:t>É importante que Você siga boas práticas de segurança. Por exemplo</w:t>
      </w:r>
      <w:r>
        <w:rPr>
          <w:szCs w:val="22"/>
        </w:rPr>
        <w:t>:</w:t>
      </w:r>
    </w:p>
    <w:p w14:paraId="755174B7" w14:textId="77777777" w:rsidR="00515AC6" w:rsidRPr="00D1077E" w:rsidRDefault="00515AC6" w:rsidP="00515AC6">
      <w:pPr>
        <w:pStyle w:val="PargrafodaLista"/>
        <w:numPr>
          <w:ilvl w:val="0"/>
          <w:numId w:val="2"/>
        </w:numPr>
        <w:ind w:left="284" w:right="187" w:hanging="284"/>
        <w:contextualSpacing w:val="0"/>
      </w:pPr>
      <w:r w:rsidRPr="00D1077E">
        <w:t>Use um computador confiável, faça backups regularmente e mantenha seus programas antivírus atualizados.</w:t>
      </w:r>
    </w:p>
    <w:p w14:paraId="41545F54" w14:textId="49D87792" w:rsidR="00515AC6" w:rsidRPr="00D1077E" w:rsidRDefault="00515AC6" w:rsidP="00515AC6">
      <w:pPr>
        <w:pStyle w:val="PargrafodaLista"/>
        <w:numPr>
          <w:ilvl w:val="0"/>
          <w:numId w:val="2"/>
        </w:numPr>
        <w:ind w:left="284" w:right="187" w:hanging="284"/>
        <w:contextualSpacing w:val="0"/>
      </w:pPr>
      <w:r w:rsidRPr="00D1077E">
        <w:t xml:space="preserve">Crie senhas fortes, </w:t>
      </w:r>
      <w:r w:rsidRPr="00C5799B">
        <w:t>com mais de 8 caracteres, letras maiúsculas e minúsculas, números e caracteres especiais. Use autenticação em dois fatores sempre que possível e lembre-se de trocar suas senhas regularmente, especialmente em caso de suspeita de comprometimento.</w:t>
      </w:r>
    </w:p>
    <w:p w14:paraId="5CD9F1C8" w14:textId="77777777" w:rsidR="00515AC6" w:rsidRDefault="00515AC6" w:rsidP="00515AC6">
      <w:pPr>
        <w:pStyle w:val="PargrafodaLista"/>
        <w:numPr>
          <w:ilvl w:val="0"/>
          <w:numId w:val="2"/>
        </w:numPr>
        <w:ind w:left="284" w:right="187" w:hanging="284"/>
        <w:contextualSpacing w:val="0"/>
      </w:pPr>
      <w:r w:rsidRPr="00D1077E">
        <w:t>Lembre-se de que seu login e senha são pessoais e não devem ser compartilhados. Você é responsável por mantê-los seguros.</w:t>
      </w:r>
    </w:p>
    <w:p w14:paraId="301D5E73" w14:textId="77777777" w:rsidR="00515AC6" w:rsidRDefault="00515AC6" w:rsidP="00515AC6">
      <w:r w:rsidRPr="00D1077E">
        <w:t>Para mantermos o nosso ambiente protegido, é fundamental atuarmos de forma proativa, identificando ameaças, vulnerabilidades, potenciais riscos e fraudes e, quando necessário, de forma reativa e eficaz. Caso observe algo suspeito ou que comprometa a segurança de seus dados pessoais, entre em contato conosco. Estamos aqui para ajudar e garantir a segurança da sua informação.</w:t>
      </w:r>
    </w:p>
    <w:p w14:paraId="2B7C2FD3" w14:textId="547D9154" w:rsidR="00515AC6" w:rsidRDefault="008131F6" w:rsidP="00281C9F">
      <w:pPr>
        <w:rPr>
          <w:b/>
          <w:bCs/>
          <w:color w:val="8533AD" w:themeColor="text2"/>
          <w:szCs w:val="22"/>
        </w:rPr>
      </w:pPr>
      <w:r w:rsidRPr="008131F6">
        <w:rPr>
          <w:color w:val="8533AD" w:themeColor="text2"/>
          <w:szCs w:val="22"/>
        </w:rPr>
        <w:t xml:space="preserve">Para reportar, utilize o e-mail </w:t>
      </w:r>
      <w:hyperlink r:id="rId11" w:history="1">
        <w:r w:rsidRPr="00AA6949">
          <w:rPr>
            <w:rStyle w:val="Hyperlink"/>
            <w:b/>
            <w:bCs/>
            <w:szCs w:val="22"/>
          </w:rPr>
          <w:t>segurancadigital@telefonica.com</w:t>
        </w:r>
      </w:hyperlink>
    </w:p>
    <w:p w14:paraId="72E40601" w14:textId="77777777" w:rsidR="00617B2E" w:rsidRPr="00617B2E" w:rsidRDefault="00617B2E" w:rsidP="00281C9F">
      <w:pPr>
        <w:rPr>
          <w:b/>
          <w:bCs/>
          <w:color w:val="8533AD" w:themeColor="text2"/>
          <w:szCs w:val="22"/>
        </w:rPr>
      </w:pPr>
    </w:p>
    <w:p w14:paraId="53C448D7" w14:textId="5DDCFA8D" w:rsidR="002D62B2" w:rsidRDefault="000E54AF" w:rsidP="002D62B2">
      <w:pPr>
        <w:rPr>
          <w:szCs w:val="22"/>
        </w:rPr>
      </w:pPr>
      <w:r>
        <w:rPr>
          <w:b/>
          <w:bCs/>
          <w:color w:val="8533AD" w:themeColor="text2"/>
          <w:szCs w:val="22"/>
        </w:rPr>
        <w:t xml:space="preserve"># </w:t>
      </w:r>
      <w:r w:rsidR="00D1077E" w:rsidRPr="00D1077E">
        <w:rPr>
          <w:b/>
          <w:bCs/>
          <w:color w:val="8533AD" w:themeColor="text2"/>
          <w:szCs w:val="22"/>
        </w:rPr>
        <w:t>Auditoria:</w:t>
      </w:r>
      <w:r w:rsidR="00D1077E" w:rsidRPr="00D1077E">
        <w:rPr>
          <w:color w:val="8533AD" w:themeColor="text2"/>
          <w:szCs w:val="22"/>
        </w:rPr>
        <w:t xml:space="preserve"> </w:t>
      </w:r>
      <w:r w:rsidRPr="000E54AF">
        <w:rPr>
          <w:szCs w:val="22"/>
        </w:rPr>
        <w:t>A Vivo possui um Programa em Privacidade e Proteção de Dados, que está sujeito à supervisão das equipes de Auditoria. Do mesmo modo, os processos e controles definidos e aplicados pela área de Segurança Corporativa são periodicamente avaliados por Auditoria interna e externa. Vale ressaltar que o acompanhamento dos riscos de privacidade e proteção de dados fazem parte do Gerenciamento de Riscos da Vivo, conforme as diretrizes internas estabelecidas.</w:t>
      </w:r>
    </w:p>
    <w:p w14:paraId="2E17B83A" w14:textId="77777777" w:rsidR="00D1077E" w:rsidRDefault="00D1077E" w:rsidP="00D1077E">
      <w:pPr>
        <w:spacing w:after="0"/>
        <w:ind w:right="189"/>
      </w:pPr>
    </w:p>
    <w:p w14:paraId="7CBB64DF" w14:textId="77777777" w:rsidR="005545BB" w:rsidRDefault="005545BB" w:rsidP="00D1077E">
      <w:pPr>
        <w:spacing w:after="0"/>
        <w:ind w:right="189"/>
      </w:pPr>
    </w:p>
    <w:p w14:paraId="4D7CEB10" w14:textId="62AE932F" w:rsidR="005545BB" w:rsidRPr="005545BB" w:rsidRDefault="00D1077E" w:rsidP="005545BB">
      <w:pPr>
        <w:pStyle w:val="Ttulo2"/>
      </w:pPr>
      <w:bookmarkStart w:id="13" w:name="_Toc181196399"/>
      <w:r w:rsidRPr="00D1077E">
        <w:t xml:space="preserve">Links </w:t>
      </w:r>
      <w:r w:rsidR="001A5942">
        <w:t>E</w:t>
      </w:r>
      <w:r w:rsidRPr="00D1077E">
        <w:t>xternos</w:t>
      </w:r>
      <w:bookmarkEnd w:id="13"/>
    </w:p>
    <w:p w14:paraId="51ABC59E" w14:textId="77777777" w:rsidR="00D1077E" w:rsidRDefault="00D1077E" w:rsidP="00D1077E">
      <w:r>
        <w:t>Nossos sites e aplicativos podem ter links para outros sites ou aplicativos que não controlamos. Se Você entrar nesses links, deve seguir as regras deles. Leia os Termos de Uso e Avisos de Privacidade deles para entender como seus dados pessoais serão usados, inclusive os cookies.</w:t>
      </w:r>
    </w:p>
    <w:p w14:paraId="0E308210" w14:textId="1D308844" w:rsidR="005B4587" w:rsidRDefault="00D1077E" w:rsidP="00D1077E">
      <w:r>
        <w:t>Alguns desses links podem ser de empresas que anunciam conosco, mas isso não significa que vamos compartilhar seus dados pessoais com eles.</w:t>
      </w:r>
    </w:p>
    <w:p w14:paraId="0F15BA04" w14:textId="77777777" w:rsidR="005B4587" w:rsidRDefault="005B4587" w:rsidP="00D1077E"/>
    <w:p w14:paraId="128E2C8A" w14:textId="77777777" w:rsidR="005B4587" w:rsidRDefault="005B4587" w:rsidP="00D1077E"/>
    <w:p w14:paraId="79D2154D" w14:textId="6E829888" w:rsidR="003D70ED" w:rsidRPr="003D70ED" w:rsidRDefault="00D1077E" w:rsidP="003D70ED">
      <w:pPr>
        <w:pStyle w:val="Ttulo2"/>
      </w:pPr>
      <w:bookmarkStart w:id="14" w:name="_Toc181196400"/>
      <w:r w:rsidRPr="00D1077E">
        <w:t xml:space="preserve">Produtos e Serviços </w:t>
      </w:r>
      <w:r w:rsidR="00827F6A">
        <w:t>E</w:t>
      </w:r>
      <w:r w:rsidRPr="00D1077E">
        <w:t>specíficos</w:t>
      </w:r>
      <w:bookmarkEnd w:id="14"/>
    </w:p>
    <w:p w14:paraId="5FB43AE6" w14:textId="795AEC02" w:rsidR="005B4587" w:rsidRDefault="005B4587" w:rsidP="00D1077E">
      <w:r w:rsidRPr="005B4587">
        <w:t>Temos produtos e serviços que possuem o seu próprio Aviso de Privacidade ou Termo</w:t>
      </w:r>
      <w:r w:rsidR="004C27B4">
        <w:t>s</w:t>
      </w:r>
      <w:r w:rsidRPr="005B4587">
        <w:t xml:space="preserve"> de Uso</w:t>
      </w:r>
      <w:r w:rsidR="00D1077E" w:rsidRPr="00670539">
        <w:t>.</w:t>
      </w:r>
    </w:p>
    <w:p w14:paraId="70C78606" w14:textId="4A9ED2CB" w:rsidR="005B4587" w:rsidRDefault="00D1077E" w:rsidP="00D1077E">
      <w:pPr>
        <w:rPr>
          <w:color w:val="8533AD" w:themeColor="hyperlink"/>
          <w:u w:val="single"/>
        </w:rPr>
      </w:pPr>
      <w:hyperlink r:id="rId12" w:tooltip="Confira os produtos e serviços que têm seu Aviso de Privacidade ou Termo de Uso próprios" w:history="1">
        <w:r w:rsidRPr="005B4587">
          <w:rPr>
            <w:rStyle w:val="Hyperlink"/>
          </w:rPr>
          <w:t>Confira</w:t>
        </w:r>
      </w:hyperlink>
    </w:p>
    <w:p w14:paraId="6E6E414A" w14:textId="77777777" w:rsidR="00191C98" w:rsidRDefault="00191C98" w:rsidP="00D1077E">
      <w:pPr>
        <w:rPr>
          <w:color w:val="8533AD" w:themeColor="hyperlink"/>
          <w:u w:val="single"/>
        </w:rPr>
      </w:pPr>
    </w:p>
    <w:p w14:paraId="1B08985F" w14:textId="77777777" w:rsidR="00191C98" w:rsidRPr="005B4587" w:rsidRDefault="00191C98" w:rsidP="00D1077E">
      <w:pPr>
        <w:rPr>
          <w:color w:val="8533AD" w:themeColor="hyperlink"/>
          <w:u w:val="single"/>
        </w:rPr>
      </w:pPr>
    </w:p>
    <w:p w14:paraId="7E7AB6B8" w14:textId="28C5E2E9" w:rsidR="003D70ED" w:rsidRPr="003D70ED" w:rsidRDefault="00D1077E" w:rsidP="003D70ED">
      <w:pPr>
        <w:pStyle w:val="Ttulo2"/>
      </w:pPr>
      <w:bookmarkStart w:id="15" w:name="_Toc181196401"/>
      <w:r>
        <w:t>Cookies</w:t>
      </w:r>
      <w:bookmarkEnd w:id="15"/>
    </w:p>
    <w:p w14:paraId="6751532A" w14:textId="67012288" w:rsidR="00DA0666" w:rsidRPr="00DA0666" w:rsidRDefault="00DA0666" w:rsidP="00DA0666">
      <w:r w:rsidRPr="00DA0666">
        <w:rPr>
          <w:b/>
          <w:bCs/>
        </w:rPr>
        <w:t>Cookies</w:t>
      </w:r>
      <w:r w:rsidRPr="00DA0666">
        <w:t xml:space="preserve"> são pequenos arquivos de texto que são colocados no seu celular, tablet ou computador quando Você visita os sites da Vivo. Eles guardam algumas informações temporariamente. Por exemplo, quando precisarmos reconhecer que Você voltou ao site, ou para mostrar conteúdos que são mais relevantes para Você e </w:t>
      </w:r>
      <w:r>
        <w:t>lembrar</w:t>
      </w:r>
      <w:r w:rsidRPr="00DA0666">
        <w:t xml:space="preserve"> suas preferências e idioma.</w:t>
      </w:r>
    </w:p>
    <w:p w14:paraId="1435CC89" w14:textId="7E7D405B" w:rsidR="00D1077E" w:rsidRDefault="00440058" w:rsidP="00D1077E">
      <w:r w:rsidRPr="00440058">
        <w:t>Utilizamos cookies para facilitar a sua navegação e ter mais eficiência e personalização nos serviços de seu interesse. Além disso, os cookies ajudam a entender quais conteúdos são mais e menos visitados, por quanto tempo são acessados, o engajamento em campanhas ou comunicados, entre outras funcionalidades - possibilitando ajustes e melhorias.</w:t>
      </w:r>
    </w:p>
    <w:p w14:paraId="6EF45658" w14:textId="77777777" w:rsidR="00D1077E" w:rsidRDefault="00D1077E" w:rsidP="00D1077E">
      <w:r w:rsidRPr="000B205C">
        <w:t>Você pode configurar ou desativar os cookies quando quiser. No entanto, lembre-se de que os cookies nos ajudam a fornecer serviços personalizados de acordo com suas necessidades e preferências. </w:t>
      </w:r>
    </w:p>
    <w:p w14:paraId="2EA15F1D" w14:textId="77777777" w:rsidR="00D1077E" w:rsidRDefault="00D1077E" w:rsidP="00D1077E">
      <w:r w:rsidRPr="000B205C">
        <w:t>Se Você quiser desativar os cookies usando as ferramentas do seu navegador, siga as instruções abaixo:</w:t>
      </w:r>
    </w:p>
    <w:p w14:paraId="67E7CA87" w14:textId="77777777" w:rsidR="00D1077E" w:rsidRPr="00E06B6F" w:rsidRDefault="00D1077E" w:rsidP="00D1077E">
      <w:pPr>
        <w:rPr>
          <w:color w:val="8533AD" w:themeColor="text2"/>
        </w:rPr>
      </w:pPr>
      <w:hyperlink r:id="rId13" w:tooltip="Veja como desativar os cookies do Chrome" w:history="1">
        <w:r w:rsidRPr="00E06B6F">
          <w:rPr>
            <w:rStyle w:val="Hyperlink"/>
          </w:rPr>
          <w:t>Chrome</w:t>
        </w:r>
      </w:hyperlink>
    </w:p>
    <w:p w14:paraId="5BA2F1C4" w14:textId="77777777" w:rsidR="00D1077E" w:rsidRPr="00E06B6F" w:rsidRDefault="00D1077E" w:rsidP="00D1077E">
      <w:pPr>
        <w:rPr>
          <w:color w:val="8533AD" w:themeColor="text2"/>
        </w:rPr>
      </w:pPr>
      <w:hyperlink r:id="rId14" w:tooltip="Veja como desativar os cookies do Firefox" w:history="1">
        <w:r w:rsidRPr="00E06B6F">
          <w:rPr>
            <w:rStyle w:val="Hyperlink"/>
          </w:rPr>
          <w:t>Firefox</w:t>
        </w:r>
      </w:hyperlink>
    </w:p>
    <w:p w14:paraId="5E0ACB4C" w14:textId="77777777" w:rsidR="00D1077E" w:rsidRPr="00E06B6F" w:rsidRDefault="00D1077E" w:rsidP="00D1077E">
      <w:pPr>
        <w:rPr>
          <w:color w:val="8533AD" w:themeColor="text2"/>
        </w:rPr>
      </w:pPr>
      <w:hyperlink r:id="rId15" w:tooltip="Veja como desativar os cookies do Edge" w:history="1">
        <w:r w:rsidRPr="00E06B6F">
          <w:rPr>
            <w:rStyle w:val="Hyperlink"/>
          </w:rPr>
          <w:t>Edge</w:t>
        </w:r>
      </w:hyperlink>
    </w:p>
    <w:p w14:paraId="3A09CD4F" w14:textId="4E528174" w:rsidR="00D1077E" w:rsidRPr="00E06B6F" w:rsidRDefault="00D1077E" w:rsidP="00D1077E">
      <w:pPr>
        <w:rPr>
          <w:color w:val="8533AD" w:themeColor="text2"/>
        </w:rPr>
      </w:pPr>
      <w:hyperlink r:id="rId16" w:tooltip="Veja como desativar os cookies do Safari" w:history="1">
        <w:r w:rsidRPr="00E06B6F">
          <w:rPr>
            <w:rStyle w:val="Hyperlink"/>
          </w:rPr>
          <w:t>Safari</w:t>
        </w:r>
      </w:hyperlink>
    </w:p>
    <w:p w14:paraId="51285AF2" w14:textId="25161024" w:rsidR="00D1077E" w:rsidRDefault="00D1077E" w:rsidP="00D1077E"/>
    <w:p w14:paraId="2663EA72" w14:textId="77777777" w:rsidR="003D70ED" w:rsidRDefault="003D70ED" w:rsidP="00D1077E"/>
    <w:p w14:paraId="2F240D62" w14:textId="5DCC4294" w:rsidR="003D70ED" w:rsidRPr="003D70ED" w:rsidRDefault="00D1077E" w:rsidP="003D70ED">
      <w:pPr>
        <w:pStyle w:val="Ttulo2"/>
      </w:pPr>
      <w:bookmarkStart w:id="16" w:name="_Toc181196402"/>
      <w:r w:rsidRPr="00D1077E">
        <w:t>Direitos dos Titulares</w:t>
      </w:r>
      <w:bookmarkEnd w:id="16"/>
    </w:p>
    <w:p w14:paraId="054BB975" w14:textId="77777777" w:rsidR="00D1077E" w:rsidRDefault="00D1077E" w:rsidP="00D1077E">
      <w:r w:rsidRPr="00E74E68">
        <w:t>Você tem os seguintes direitos, segundo a LGPD</w:t>
      </w:r>
      <w:r>
        <w:t>:</w:t>
      </w:r>
    </w:p>
    <w:p w14:paraId="45166D4F" w14:textId="77777777" w:rsidR="00D1077E" w:rsidRPr="00D1077E" w:rsidRDefault="00D1077E" w:rsidP="00DA1B4B">
      <w:pPr>
        <w:pStyle w:val="PargrafodaLista"/>
        <w:numPr>
          <w:ilvl w:val="0"/>
          <w:numId w:val="7"/>
        </w:numPr>
        <w:contextualSpacing w:val="0"/>
      </w:pPr>
      <w:r w:rsidRPr="00D1077E">
        <w:rPr>
          <w:b/>
          <w:bCs/>
          <w:color w:val="333333" w:themeColor="text1" w:themeShade="80"/>
        </w:rPr>
        <w:t>Confirmação e Acesso:</w:t>
      </w:r>
      <w:r w:rsidRPr="00D1077E">
        <w:rPr>
          <w:color w:val="333333" w:themeColor="text1" w:themeShade="80"/>
        </w:rPr>
        <w:t xml:space="preserve"> </w:t>
      </w:r>
      <w:r w:rsidRPr="00D1077E">
        <w:t>Você pode perguntar se a Vivo usa seus dados pessoais. Em caso positivo, Você pode pedir para ter acesso a esses dados pessoais.</w:t>
      </w:r>
    </w:p>
    <w:p w14:paraId="48F0EB79" w14:textId="77777777" w:rsidR="00D1077E" w:rsidRPr="00D1077E" w:rsidRDefault="00D1077E" w:rsidP="00DA1B4B">
      <w:pPr>
        <w:pStyle w:val="PargrafodaLista"/>
        <w:numPr>
          <w:ilvl w:val="0"/>
          <w:numId w:val="7"/>
        </w:numPr>
        <w:contextualSpacing w:val="0"/>
      </w:pPr>
      <w:r w:rsidRPr="00D1077E">
        <w:rPr>
          <w:b/>
          <w:bCs/>
          <w:color w:val="333333" w:themeColor="text1" w:themeShade="80"/>
        </w:rPr>
        <w:t>Correção:</w:t>
      </w:r>
      <w:r w:rsidRPr="00D1077E">
        <w:rPr>
          <w:color w:val="333333" w:themeColor="text1" w:themeShade="80"/>
        </w:rPr>
        <w:t xml:space="preserve"> </w:t>
      </w:r>
      <w:r w:rsidRPr="00D1077E">
        <w:t>se encontrar dados pessoais incorretos, incompletos ou desatualizados, Você pode pedir para corrigi-los.</w:t>
      </w:r>
    </w:p>
    <w:p w14:paraId="1568D85E" w14:textId="50040625" w:rsidR="00D1077E" w:rsidRPr="00D1077E" w:rsidRDefault="00D1077E" w:rsidP="00DA1B4B">
      <w:pPr>
        <w:pStyle w:val="PargrafodaLista"/>
        <w:numPr>
          <w:ilvl w:val="0"/>
          <w:numId w:val="7"/>
        </w:numPr>
        <w:contextualSpacing w:val="0"/>
      </w:pPr>
      <w:r w:rsidRPr="00D1077E">
        <w:rPr>
          <w:b/>
          <w:bCs/>
          <w:color w:val="333333" w:themeColor="text1" w:themeShade="80"/>
        </w:rPr>
        <w:t xml:space="preserve">Exclusão: </w:t>
      </w:r>
      <w:r w:rsidRPr="00D1077E">
        <w:t xml:space="preserve">Você pode pedir para excluir seus dados pessoais, mas se precisarmos mantê-los para fornecer nossos serviços ou </w:t>
      </w:r>
      <w:r w:rsidR="00DA1B4B">
        <w:t xml:space="preserve">para </w:t>
      </w:r>
      <w:r w:rsidRPr="00D1077E">
        <w:t>cumprimento legal, vamos te avisar.</w:t>
      </w:r>
    </w:p>
    <w:p w14:paraId="731E4E85" w14:textId="5182C1AD" w:rsidR="00DA1B4B" w:rsidRPr="00D1077E" w:rsidRDefault="00D1077E" w:rsidP="00DA1B4B">
      <w:pPr>
        <w:pStyle w:val="PargrafodaLista"/>
        <w:numPr>
          <w:ilvl w:val="0"/>
          <w:numId w:val="7"/>
        </w:numPr>
        <w:contextualSpacing w:val="0"/>
      </w:pPr>
      <w:r w:rsidRPr="00D1077E">
        <w:rPr>
          <w:b/>
          <w:bCs/>
          <w:color w:val="333333" w:themeColor="text1" w:themeShade="80"/>
        </w:rPr>
        <w:t xml:space="preserve">Portabilidade: </w:t>
      </w:r>
      <w:r w:rsidRPr="00D1077E">
        <w:t>o direito à portabilidade dos dados diz respeito à transferência de informações a outro provedor de serviços, que pode ser realizado com o recebimento de uma cópia dos seus dados pessoais tratados pela Vivo.</w:t>
      </w:r>
    </w:p>
    <w:p w14:paraId="7FB815ED" w14:textId="77777777" w:rsidR="00D1077E" w:rsidRPr="00D1077E" w:rsidRDefault="00D1077E" w:rsidP="00DA1B4B">
      <w:pPr>
        <w:pStyle w:val="PargrafodaLista"/>
        <w:numPr>
          <w:ilvl w:val="0"/>
          <w:numId w:val="7"/>
        </w:numPr>
        <w:contextualSpacing w:val="0"/>
      </w:pPr>
      <w:r w:rsidRPr="00D1077E">
        <w:rPr>
          <w:b/>
          <w:bCs/>
          <w:color w:val="333333" w:themeColor="text1" w:themeShade="80"/>
        </w:rPr>
        <w:t xml:space="preserve">Consentimento: </w:t>
      </w:r>
      <w:r w:rsidRPr="00D1077E">
        <w:t>Você não é obrigado a fornecer consentimento. No entanto, se recusar, pode afetar o uso completo de alguns produtos e serviços.</w:t>
      </w:r>
    </w:p>
    <w:p w14:paraId="097C7AAE" w14:textId="77777777" w:rsidR="00D1077E" w:rsidRPr="00D1077E" w:rsidRDefault="00D1077E" w:rsidP="00DA1B4B">
      <w:pPr>
        <w:pStyle w:val="PargrafodaLista"/>
        <w:numPr>
          <w:ilvl w:val="0"/>
          <w:numId w:val="7"/>
        </w:numPr>
        <w:contextualSpacing w:val="0"/>
      </w:pPr>
      <w:r w:rsidRPr="00D1077E">
        <w:rPr>
          <w:b/>
          <w:bCs/>
          <w:color w:val="333333" w:themeColor="text1" w:themeShade="80"/>
        </w:rPr>
        <w:lastRenderedPageBreak/>
        <w:t xml:space="preserve">Retirada do Consentimento: </w:t>
      </w:r>
      <w:r w:rsidRPr="00D1077E">
        <w:t>Você pode revogar seu consentimento para o tratamento de dados pessoais, quando aplicável, a qualquer momento. Isso não afetará tratamentos anteriores.</w:t>
      </w:r>
    </w:p>
    <w:p w14:paraId="56103E88" w14:textId="048DF0BA" w:rsidR="008876B9" w:rsidRDefault="00D1077E" w:rsidP="008876B9">
      <w:pPr>
        <w:pStyle w:val="PargrafodaLista"/>
        <w:numPr>
          <w:ilvl w:val="0"/>
          <w:numId w:val="7"/>
        </w:numPr>
        <w:contextualSpacing w:val="0"/>
      </w:pPr>
      <w:r w:rsidRPr="00D1077E">
        <w:rPr>
          <w:b/>
          <w:bCs/>
          <w:color w:val="333333" w:themeColor="text1" w:themeShade="80"/>
        </w:rPr>
        <w:t>Informações de Compartilhamento:</w:t>
      </w:r>
      <w:r w:rsidR="00C5799B">
        <w:rPr>
          <w:b/>
          <w:bCs/>
          <w:color w:val="333333" w:themeColor="text1" w:themeShade="80"/>
        </w:rPr>
        <w:t xml:space="preserve"> </w:t>
      </w:r>
      <w:r w:rsidR="00C5799B" w:rsidRPr="00C5799B">
        <w:t>consulte o item 5 desse Aviso e entenda o compartilhamento dos seus dados.</w:t>
      </w:r>
      <w:r w:rsidR="008876B9">
        <w:br/>
      </w:r>
    </w:p>
    <w:p w14:paraId="047E3D59" w14:textId="682681DF" w:rsidR="002D1AD4" w:rsidRPr="00A822D9" w:rsidRDefault="00D1077E" w:rsidP="00D1077E">
      <w:pPr>
        <w:rPr>
          <w:lang w:val="ie-Latn"/>
        </w:rPr>
      </w:pPr>
      <w:r w:rsidRPr="00D1077E">
        <w:t>A Vivo disponibiliza um canal para</w:t>
      </w:r>
      <w:r w:rsidR="008876B9">
        <w:t xml:space="preserve"> </w:t>
      </w:r>
      <w:r w:rsidRPr="00D1077E">
        <w:t>Você exercer os seus direitos como Titular dos seus dados pessoais</w:t>
      </w:r>
      <w:r w:rsidR="00A822D9">
        <w:rPr>
          <w:lang w:val="ie-Latn"/>
        </w:rPr>
        <w:t>.</w:t>
      </w:r>
    </w:p>
    <w:p w14:paraId="73FE97ED" w14:textId="35AEEC1A" w:rsidR="002D1AD4" w:rsidRPr="002D1AD4" w:rsidRDefault="00D1077E" w:rsidP="002D1AD4">
      <w:pPr>
        <w:rPr>
          <w:rStyle w:val="Hyperlink"/>
        </w:rPr>
      </w:pPr>
      <w:hyperlink r:id="rId17" w:tooltip="Acesse o Centro de Transparência e Privacidade" w:history="1">
        <w:r w:rsidRPr="00D1077E">
          <w:rPr>
            <w:rStyle w:val="Hyperlink"/>
            <w:szCs w:val="22"/>
          </w:rPr>
          <w:t>Centro de Transparência e Privacidade</w:t>
        </w:r>
      </w:hyperlink>
      <w:r w:rsidR="008876B9">
        <w:rPr>
          <w:rStyle w:val="Hyperlink"/>
          <w:szCs w:val="22"/>
        </w:rPr>
        <w:t xml:space="preserve"> </w:t>
      </w:r>
      <w:r w:rsidR="002D1AD4" w:rsidRPr="002D1AD4">
        <w:rPr>
          <w:rStyle w:val="Hyperlink"/>
          <w:szCs w:val="22"/>
        </w:rPr>
        <w:t>/</w:t>
      </w:r>
      <w:r w:rsidR="008876B9">
        <w:rPr>
          <w:rStyle w:val="Hyperlink"/>
          <w:szCs w:val="22"/>
        </w:rPr>
        <w:t xml:space="preserve"> </w:t>
      </w:r>
      <w:r w:rsidR="002D1AD4" w:rsidRPr="002D1AD4">
        <w:rPr>
          <w:rStyle w:val="Hyperlink"/>
          <w:szCs w:val="22"/>
        </w:rPr>
        <w:t>Exercício de direitos</w:t>
      </w:r>
    </w:p>
    <w:p w14:paraId="10EAACAB" w14:textId="5458B9D4" w:rsidR="002D1AD4" w:rsidRPr="002D1AD4" w:rsidRDefault="008876B9" w:rsidP="00D1077E">
      <w:r>
        <w:t>No nosso</w:t>
      </w:r>
      <w:r w:rsidR="002D1AD4" w:rsidRPr="002D1AD4">
        <w:t xml:space="preserve"> Centro de Privacidade Você tem todas as informações sobre o tratamento e a proteção d</w:t>
      </w:r>
      <w:r>
        <w:t>os</w:t>
      </w:r>
      <w:r w:rsidR="002D1AD4" w:rsidRPr="002D1AD4">
        <w:t xml:space="preserve"> dados pessoais de forma clara e acessível.</w:t>
      </w:r>
      <w:r>
        <w:br/>
      </w:r>
    </w:p>
    <w:p w14:paraId="67EC367C" w14:textId="340FC7E7" w:rsidR="00D1077E" w:rsidRDefault="00D1077E" w:rsidP="00D1077E">
      <w:pPr>
        <w:rPr>
          <w:rStyle w:val="Hyperlink"/>
          <w:color w:val="8533AD" w:themeColor="text2"/>
          <w:szCs w:val="22"/>
        </w:rPr>
      </w:pPr>
      <w:r w:rsidRPr="00D1077E">
        <w:t>Consulte seus dados pessoais e mantenha-os atualizados com o seu login e senha do App Vivo: </w:t>
      </w:r>
      <w:hyperlink r:id="rId18" w:anchor="/login" w:history="1">
        <w:r w:rsidR="008876B9" w:rsidRPr="008876B9">
          <w:rPr>
            <w:rStyle w:val="Hyperlink"/>
          </w:rPr>
          <w:t>Consulte</w:t>
        </w:r>
      </w:hyperlink>
      <w:r w:rsidR="008876B9" w:rsidRPr="008876B9">
        <w:t xml:space="preserve"> seus dados pessoais</w:t>
      </w:r>
      <w:r w:rsidR="008876B9">
        <w:t>.</w:t>
      </w:r>
      <w:r w:rsidR="008876B9">
        <w:br/>
      </w:r>
    </w:p>
    <w:p w14:paraId="026744F0" w14:textId="002304C1" w:rsidR="00D1077E" w:rsidRDefault="008876B9" w:rsidP="00D1077E">
      <w:r w:rsidRPr="008876B9">
        <w:t>Para a sua segurança, quando Você exercer um direito previsto na LGPD, a Vivo pode solicitar mais informações para confirmar a sua identidade, como documentos de identificação ou biometria. Se Você autorizou alguém a solicitar os dados em seu nome, esse representante deve fornecer uma procuração com assinatura eletrônica com certificação ICP-Brasil, com poderes específicos. Se a solicitação não estiver clara ou não tiver os documentos necessários, podemos pedir mais informações ou rejeitá-la.</w:t>
      </w:r>
    </w:p>
    <w:p w14:paraId="1AB29DFC" w14:textId="77777777" w:rsidR="00191C98" w:rsidRDefault="00191C98" w:rsidP="00D1077E"/>
    <w:p w14:paraId="2D3C7074" w14:textId="77777777" w:rsidR="00191C98" w:rsidRPr="00191C98" w:rsidRDefault="00191C98" w:rsidP="00D1077E"/>
    <w:p w14:paraId="59A1912B" w14:textId="622A85EE" w:rsidR="003D70ED" w:rsidRPr="003D70ED" w:rsidRDefault="00D1077E" w:rsidP="003D70ED">
      <w:pPr>
        <w:pStyle w:val="Ttulo2"/>
      </w:pPr>
      <w:bookmarkStart w:id="17" w:name="_Toc181196403"/>
      <w:r w:rsidRPr="00D1077E">
        <w:t>Contatos de Publicidade</w:t>
      </w:r>
      <w:bookmarkEnd w:id="17"/>
    </w:p>
    <w:p w14:paraId="05E32D63" w14:textId="5EC51D40" w:rsidR="00D1077E" w:rsidRDefault="002D1AD4" w:rsidP="00D1077E">
      <w:r w:rsidRPr="002D1AD4">
        <w:t>Você pode dizer “não” para o recebimento de mensagens de ofertas e publicidade. Temos opções para Você deixar de receber ofertas e anúncios:</w:t>
      </w:r>
      <w:r w:rsidR="002C4C12">
        <w:br/>
      </w:r>
    </w:p>
    <w:p w14:paraId="63701804" w14:textId="77777777" w:rsidR="00D1077E" w:rsidRPr="00D1077E" w:rsidRDefault="00D1077E" w:rsidP="00D1077E">
      <w:pPr>
        <w:rPr>
          <w:b/>
          <w:bCs/>
          <w:color w:val="333333" w:themeColor="text1" w:themeShade="80"/>
          <w:szCs w:val="22"/>
        </w:rPr>
      </w:pPr>
      <w:r w:rsidRPr="00D1077E">
        <w:rPr>
          <w:b/>
          <w:bCs/>
          <w:color w:val="333333" w:themeColor="text1" w:themeShade="80"/>
          <w:szCs w:val="22"/>
        </w:rPr>
        <w:t>Quer parar de receber ofertas da Vivo?</w:t>
      </w:r>
    </w:p>
    <w:p w14:paraId="6B1BDD96" w14:textId="4AFFFEF6" w:rsidR="00D1077E" w:rsidRPr="00D1077E" w:rsidRDefault="00D1077E" w:rsidP="00D1077E">
      <w:pPr>
        <w:rPr>
          <w:szCs w:val="22"/>
        </w:rPr>
      </w:pPr>
      <w:r w:rsidRPr="00D1077E">
        <w:rPr>
          <w:szCs w:val="22"/>
        </w:rPr>
        <w:t xml:space="preserve">Envie um SMS com a palavra </w:t>
      </w:r>
      <w:r w:rsidRPr="00D1077E">
        <w:rPr>
          <w:color w:val="8533AD" w:themeColor="text2"/>
          <w:szCs w:val="22"/>
        </w:rPr>
        <w:t xml:space="preserve">"Sair" </w:t>
      </w:r>
      <w:r w:rsidRPr="00D1077E">
        <w:rPr>
          <w:szCs w:val="22"/>
        </w:rPr>
        <w:t xml:space="preserve">para o número </w:t>
      </w:r>
      <w:r w:rsidRPr="00D1077E">
        <w:rPr>
          <w:color w:val="8533AD" w:themeColor="text2"/>
          <w:szCs w:val="22"/>
        </w:rPr>
        <w:t>457</w:t>
      </w:r>
      <w:r w:rsidRPr="00D1077E">
        <w:rPr>
          <w:szCs w:val="22"/>
        </w:rPr>
        <w:t xml:space="preserve">; ou Solicite através dos canais de relacionamento: </w:t>
      </w:r>
      <w:r w:rsidRPr="00D1077E">
        <w:rPr>
          <w:color w:val="8533AD" w:themeColor="text2"/>
          <w:szCs w:val="22"/>
        </w:rPr>
        <w:t>*8486 (móvel) </w:t>
      </w:r>
      <w:r w:rsidRPr="002C4C12">
        <w:rPr>
          <w:szCs w:val="22"/>
        </w:rPr>
        <w:t xml:space="preserve">e </w:t>
      </w:r>
      <w:r w:rsidRPr="00D1077E">
        <w:rPr>
          <w:color w:val="8533AD" w:themeColor="text2"/>
          <w:szCs w:val="22"/>
        </w:rPr>
        <w:t>10315 (fixa)</w:t>
      </w:r>
      <w:r w:rsidR="002C4C12">
        <w:rPr>
          <w:color w:val="8533AD" w:themeColor="text2"/>
          <w:szCs w:val="22"/>
        </w:rPr>
        <w:br/>
      </w:r>
    </w:p>
    <w:p w14:paraId="0AB9318D" w14:textId="77777777" w:rsidR="00D1077E" w:rsidRPr="00D1077E" w:rsidRDefault="00D1077E" w:rsidP="00D1077E">
      <w:pPr>
        <w:rPr>
          <w:b/>
          <w:bCs/>
          <w:color w:val="333333" w:themeColor="text1" w:themeShade="80"/>
          <w:szCs w:val="22"/>
        </w:rPr>
      </w:pPr>
      <w:r w:rsidRPr="00D1077E">
        <w:rPr>
          <w:b/>
          <w:bCs/>
          <w:color w:val="333333" w:themeColor="text1" w:themeShade="80"/>
          <w:szCs w:val="22"/>
        </w:rPr>
        <w:t>Quer parar de receber ofertas de parceiros?</w:t>
      </w:r>
    </w:p>
    <w:p w14:paraId="6A2DF2B0" w14:textId="64662C24" w:rsidR="00D1077E" w:rsidRPr="00D1077E" w:rsidRDefault="00D1077E" w:rsidP="00D1077E">
      <w:pPr>
        <w:rPr>
          <w:color w:val="8533AD" w:themeColor="text2"/>
          <w:szCs w:val="22"/>
        </w:rPr>
      </w:pPr>
      <w:r w:rsidRPr="00D1077E">
        <w:rPr>
          <w:szCs w:val="22"/>
        </w:rPr>
        <w:t>Envie um SMS com a palavra </w:t>
      </w:r>
      <w:r w:rsidRPr="00D1077E">
        <w:rPr>
          <w:color w:val="8533AD" w:themeColor="text2"/>
          <w:szCs w:val="22"/>
        </w:rPr>
        <w:t xml:space="preserve">"Sair" </w:t>
      </w:r>
      <w:r w:rsidRPr="00D1077E">
        <w:rPr>
          <w:szCs w:val="22"/>
        </w:rPr>
        <w:t xml:space="preserve">para o número </w:t>
      </w:r>
      <w:r w:rsidRPr="00D1077E">
        <w:rPr>
          <w:color w:val="8533AD" w:themeColor="text2"/>
          <w:szCs w:val="22"/>
        </w:rPr>
        <w:t>7</w:t>
      </w:r>
      <w:r w:rsidR="00BB1529">
        <w:rPr>
          <w:color w:val="8533AD" w:themeColor="text2"/>
          <w:szCs w:val="22"/>
        </w:rPr>
        <w:t>2</w:t>
      </w:r>
      <w:r w:rsidRPr="00D1077E">
        <w:rPr>
          <w:color w:val="8533AD" w:themeColor="text2"/>
          <w:szCs w:val="22"/>
        </w:rPr>
        <w:t>47</w:t>
      </w:r>
      <w:r w:rsidR="00BB1529">
        <w:rPr>
          <w:color w:val="8533AD" w:themeColor="text2"/>
          <w:szCs w:val="22"/>
        </w:rPr>
        <w:t xml:space="preserve"> </w:t>
      </w:r>
      <w:r w:rsidR="00BB1529" w:rsidRPr="006F06F1">
        <w:rPr>
          <w:szCs w:val="22"/>
        </w:rPr>
        <w:t>ou acesse</w:t>
      </w:r>
      <w:r w:rsidR="00BB1529" w:rsidRPr="00BB1529">
        <w:rPr>
          <w:color w:val="8533AD" w:themeColor="text2"/>
          <w:szCs w:val="22"/>
        </w:rPr>
        <w:t xml:space="preserve"> Preferência de Privacidade </w:t>
      </w:r>
      <w:r w:rsidR="00BB1529" w:rsidRPr="006F06F1">
        <w:rPr>
          <w:szCs w:val="22"/>
        </w:rPr>
        <w:t>na seção</w:t>
      </w:r>
      <w:r w:rsidR="00BB1529" w:rsidRPr="00BB1529">
        <w:rPr>
          <w:color w:val="8533AD" w:themeColor="text2"/>
          <w:szCs w:val="22"/>
        </w:rPr>
        <w:t xml:space="preserve"> Modo Seguro </w:t>
      </w:r>
      <w:r w:rsidR="00BB1529" w:rsidRPr="006F06F1">
        <w:rPr>
          <w:szCs w:val="22"/>
        </w:rPr>
        <w:t>do app Vivo.</w:t>
      </w:r>
      <w:r w:rsidR="002C4C12">
        <w:rPr>
          <w:color w:val="8533AD" w:themeColor="text2"/>
          <w:szCs w:val="22"/>
        </w:rPr>
        <w:br/>
      </w:r>
    </w:p>
    <w:p w14:paraId="2BC9B1EA" w14:textId="77777777" w:rsidR="00D1077E" w:rsidRPr="002C4C12" w:rsidRDefault="00D1077E" w:rsidP="00D1077E">
      <w:pPr>
        <w:rPr>
          <w:b/>
          <w:bCs/>
          <w:color w:val="333333" w:themeColor="text1" w:themeShade="80"/>
          <w:szCs w:val="22"/>
        </w:rPr>
      </w:pPr>
      <w:r w:rsidRPr="002C4C12">
        <w:rPr>
          <w:b/>
          <w:bCs/>
          <w:color w:val="333333" w:themeColor="text1" w:themeShade="80"/>
          <w:szCs w:val="22"/>
        </w:rPr>
        <w:t>Quer parar de receber ligações de telemarketing comercial da Vivo?</w:t>
      </w:r>
    </w:p>
    <w:p w14:paraId="697446FC" w14:textId="3D0B66A7" w:rsidR="002C4C12" w:rsidRPr="002C4C12" w:rsidRDefault="002C4C12" w:rsidP="002C4C12">
      <w:pPr>
        <w:rPr>
          <w:szCs w:val="22"/>
        </w:rPr>
      </w:pPr>
      <w:r w:rsidRPr="002C4C12">
        <w:rPr>
          <w:szCs w:val="22"/>
        </w:rPr>
        <w:t xml:space="preserve">Cadastre-se em </w:t>
      </w:r>
      <w:hyperlink r:id="rId19" w:history="1">
        <w:r w:rsidRPr="002C4C12">
          <w:rPr>
            <w:rStyle w:val="Hyperlink"/>
            <w:szCs w:val="22"/>
          </w:rPr>
          <w:t>https://www.naomeperturbe.com.br</w:t>
        </w:r>
      </w:hyperlink>
      <w:r>
        <w:rPr>
          <w:szCs w:val="22"/>
        </w:rPr>
        <w:t xml:space="preserve"> </w:t>
      </w:r>
      <w:r w:rsidRPr="002C4C12">
        <w:rPr>
          <w:szCs w:val="22"/>
        </w:rPr>
        <w:t>de forma fácil e gratuita. Ao se cadastrar, observe as regras descritas no site.</w:t>
      </w:r>
    </w:p>
    <w:p w14:paraId="47BC3CCE" w14:textId="1460F60C" w:rsidR="002C4C12" w:rsidRDefault="002C4C12" w:rsidP="00D1077E">
      <w:pPr>
        <w:rPr>
          <w:szCs w:val="22"/>
        </w:rPr>
      </w:pPr>
      <w:r w:rsidRPr="002C4C12">
        <w:rPr>
          <w:szCs w:val="22"/>
        </w:rPr>
        <w:lastRenderedPageBreak/>
        <w:t>Informamos também que, em algumas situações, você ainda poderá receber mensagens informativas de cunho não publicitário sobre os seus serviços contratados (via SMS ou e-mail), como avisos ou alertas de uso de internet móvel, informações regulatórias ou vencimento de faturas pendentes. A Vivo realiza esse tipo de comunicação para prover informações e avisos que podem ser de seu interesse.</w:t>
      </w:r>
    </w:p>
    <w:p w14:paraId="36FBA18D" w14:textId="77777777" w:rsidR="00191C98" w:rsidRDefault="00191C98" w:rsidP="00D1077E">
      <w:pPr>
        <w:rPr>
          <w:szCs w:val="22"/>
        </w:rPr>
      </w:pPr>
    </w:p>
    <w:p w14:paraId="11E411D1" w14:textId="77777777" w:rsidR="00191C98" w:rsidRPr="00D1077E" w:rsidRDefault="00191C98" w:rsidP="00D1077E">
      <w:pPr>
        <w:rPr>
          <w:szCs w:val="22"/>
        </w:rPr>
      </w:pPr>
    </w:p>
    <w:p w14:paraId="7B3B9D30" w14:textId="7C0C357F" w:rsidR="003D70ED" w:rsidRPr="003D70ED" w:rsidRDefault="00D1077E" w:rsidP="003D70ED">
      <w:pPr>
        <w:pStyle w:val="Ttulo2"/>
      </w:pPr>
      <w:bookmarkStart w:id="18" w:name="_Toc181196404"/>
      <w:r>
        <w:t>Dúvidas</w:t>
      </w:r>
      <w:bookmarkEnd w:id="18"/>
    </w:p>
    <w:p w14:paraId="7908A266" w14:textId="341FB4C0" w:rsidR="00D1077E" w:rsidRDefault="002C4C12" w:rsidP="00D1077E">
      <w:pPr>
        <w:rPr>
          <w:szCs w:val="22"/>
        </w:rPr>
      </w:pPr>
      <w:r w:rsidRPr="002C4C12">
        <w:rPr>
          <w:szCs w:val="22"/>
        </w:rPr>
        <w:t>Na Vivo, contamos com uma pessoa responsável por atender dúvidas ou sugestões relacionadas a este Aviso de Privacidade: o Encarregado de Proteção de Dados, ou Data Protection Officer (DPO). Esse profissional é responsável pelo atendimento às solicitações dos Titulares de dados, por interagir com a ANPD</w:t>
      </w:r>
      <w:r w:rsidR="00B16F20">
        <w:rPr>
          <w:szCs w:val="22"/>
        </w:rPr>
        <w:t xml:space="preserve"> (Agência Nacional de Proteção de Dados) </w:t>
      </w:r>
      <w:r w:rsidRPr="002C4C12">
        <w:rPr>
          <w:szCs w:val="22"/>
        </w:rPr>
        <w:t>e por adotar providências sobre as boas práticas em relação ao tratamento e a proteção dos seus dados pessoais.</w:t>
      </w:r>
    </w:p>
    <w:p w14:paraId="65C52593" w14:textId="77777777" w:rsidR="002C4C12" w:rsidRPr="00D1077E" w:rsidRDefault="002C4C12" w:rsidP="00D1077E">
      <w:pPr>
        <w:rPr>
          <w:szCs w:val="22"/>
        </w:rPr>
      </w:pPr>
    </w:p>
    <w:p w14:paraId="3166E848" w14:textId="19E6AD3E" w:rsidR="00D1077E" w:rsidRPr="00D1077E" w:rsidRDefault="002C4C12" w:rsidP="00D1077E">
      <w:pPr>
        <w:rPr>
          <w:rStyle w:val="Hyperlink"/>
          <w:color w:val="8533AD" w:themeColor="text2"/>
          <w:szCs w:val="22"/>
        </w:rPr>
      </w:pPr>
      <w:hyperlink r:id="rId20" w:tooltip="Consulte no Centro de Transparência e Privacidade da Vivo" w:history="1">
        <w:r>
          <w:rPr>
            <w:rStyle w:val="Hyperlink"/>
            <w:color w:val="8533AD" w:themeColor="text2"/>
            <w:szCs w:val="22"/>
          </w:rPr>
          <w:t>Consulte o Centro de Transparência e Privacidade da Vivo</w:t>
        </w:r>
      </w:hyperlink>
    </w:p>
    <w:p w14:paraId="2FF467AF" w14:textId="59656298" w:rsidR="00D1077E" w:rsidRPr="00D1077E" w:rsidRDefault="00D1077E" w:rsidP="00D1077E">
      <w:pPr>
        <w:rPr>
          <w:szCs w:val="22"/>
        </w:rPr>
      </w:pPr>
      <w:r w:rsidRPr="00D1077E">
        <w:rPr>
          <w:szCs w:val="22"/>
        </w:rPr>
        <w:t>Entre em contato com o Escritório de Privacidade Vivo pelo e</w:t>
      </w:r>
      <w:r w:rsidR="002C4C12">
        <w:rPr>
          <w:szCs w:val="22"/>
        </w:rPr>
        <w:t>-</w:t>
      </w:r>
      <w:r w:rsidRPr="00D1077E">
        <w:rPr>
          <w:szCs w:val="22"/>
        </w:rPr>
        <w:t>mail: </w:t>
      </w:r>
      <w:hyperlink r:id="rId21" w:history="1">
        <w:r w:rsidR="002C4C12" w:rsidRPr="00AA6949">
          <w:rPr>
            <w:rStyle w:val="Hyperlink"/>
            <w:szCs w:val="22"/>
          </w:rPr>
          <w:t>dpo.br@telefonica.com</w:t>
        </w:r>
      </w:hyperlink>
    </w:p>
    <w:p w14:paraId="631ECEE7" w14:textId="77777777" w:rsidR="00D1077E" w:rsidRDefault="00D1077E" w:rsidP="003D70ED"/>
    <w:p w14:paraId="6E545DCB" w14:textId="77777777" w:rsidR="003D70ED" w:rsidRPr="00D1077E" w:rsidRDefault="003D70ED" w:rsidP="003D70ED"/>
    <w:p w14:paraId="62F4BD36" w14:textId="4F4F24FB" w:rsidR="003D70ED" w:rsidRPr="003D70ED" w:rsidRDefault="00D1077E" w:rsidP="003D70ED">
      <w:pPr>
        <w:pStyle w:val="Ttulo2"/>
      </w:pPr>
      <w:bookmarkStart w:id="19" w:name="_Toc181196405"/>
      <w:r>
        <w:t>Atualizações</w:t>
      </w:r>
      <w:bookmarkEnd w:id="19"/>
    </w:p>
    <w:p w14:paraId="198A9563" w14:textId="21DF27F5" w:rsidR="00B5683F" w:rsidRPr="00B5683F" w:rsidRDefault="00B5683F" w:rsidP="00B5683F">
      <w:pPr>
        <w:rPr>
          <w:szCs w:val="22"/>
        </w:rPr>
      </w:pPr>
      <w:r w:rsidRPr="00B5683F">
        <w:rPr>
          <w:szCs w:val="22"/>
        </w:rPr>
        <w:t>Este Aviso de Privacidade pode ser atualizado sem aviso prévio, seguindo a legislação e as mudanças em nossos produtos e serviços. </w:t>
      </w:r>
    </w:p>
    <w:p w14:paraId="26CA9C48" w14:textId="49D165EF" w:rsidR="00D1077E" w:rsidRPr="00D1077E" w:rsidRDefault="00B5683F" w:rsidP="00B5683F">
      <w:pPr>
        <w:rPr>
          <w:szCs w:val="22"/>
        </w:rPr>
      </w:pPr>
      <w:r w:rsidRPr="00B5683F">
        <w:rPr>
          <w:szCs w:val="22"/>
        </w:rPr>
        <w:t>Caso ocorra alguma mudança significativa, Você será informado através do nosso site ou demais meios de comunicação.</w:t>
      </w:r>
    </w:p>
    <w:p w14:paraId="635AE743" w14:textId="0A8334F6" w:rsidR="00D1077E" w:rsidRPr="00CF1611" w:rsidRDefault="00B5683F" w:rsidP="00B5683F">
      <w:pPr>
        <w:rPr>
          <w:color w:val="333333" w:themeColor="text1" w:themeShade="80"/>
        </w:rPr>
      </w:pPr>
      <w:r w:rsidRPr="00B5683F">
        <w:rPr>
          <w:szCs w:val="22"/>
        </w:rPr>
        <w:t xml:space="preserve">Essa versão e versões anteriores do Aviso podem ser acessadas </w:t>
      </w:r>
      <w:r w:rsidR="00D47D90">
        <w:rPr>
          <w:szCs w:val="22"/>
        </w:rPr>
        <w:t>no</w:t>
      </w:r>
      <w:r w:rsidRPr="00B5683F">
        <w:rPr>
          <w:szCs w:val="22"/>
        </w:rPr>
        <w:t xml:space="preserve"> nosso </w:t>
      </w:r>
      <w:hyperlink r:id="rId22" w:history="1">
        <w:r w:rsidRPr="00B5683F">
          <w:rPr>
            <w:rStyle w:val="Hyperlink"/>
            <w:szCs w:val="22"/>
          </w:rPr>
          <w:t>Centro de Transparência e Privacidade</w:t>
        </w:r>
      </w:hyperlink>
    </w:p>
    <w:sectPr w:rsidR="00D1077E" w:rsidRPr="00CF1611" w:rsidSect="00A5715F">
      <w:headerReference w:type="default" r:id="rId23"/>
      <w:footerReference w:type="even" r:id="rId24"/>
      <w:footerReference w:type="default" r:id="rId25"/>
      <w:footerReference w:type="firs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F7C8" w14:textId="77777777" w:rsidR="00470B71" w:rsidRDefault="00470B71" w:rsidP="00A5715F">
      <w:pPr>
        <w:spacing w:after="0" w:line="240" w:lineRule="auto"/>
      </w:pPr>
      <w:r>
        <w:separator/>
      </w:r>
    </w:p>
  </w:endnote>
  <w:endnote w:type="continuationSeparator" w:id="0">
    <w:p w14:paraId="4F30CC57" w14:textId="77777777" w:rsidR="00470B71" w:rsidRDefault="00470B71" w:rsidP="00A57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FD56" w14:textId="5ACDCE73" w:rsidR="005C705D" w:rsidRDefault="00295758">
    <w:pPr>
      <w:pStyle w:val="Rodap"/>
    </w:pPr>
    <w:r>
      <w:rPr>
        <w:noProof/>
      </w:rPr>
      <mc:AlternateContent>
        <mc:Choice Requires="wps">
          <w:drawing>
            <wp:anchor distT="0" distB="0" distL="0" distR="0" simplePos="0" relativeHeight="251660288" behindDoc="0" locked="0" layoutInCell="1" allowOverlap="1" wp14:anchorId="2475E9F8" wp14:editId="044E5836">
              <wp:simplePos x="635" y="635"/>
              <wp:positionH relativeFrom="page">
                <wp:align>left</wp:align>
              </wp:positionH>
              <wp:positionV relativeFrom="page">
                <wp:align>bottom</wp:align>
              </wp:positionV>
              <wp:extent cx="3049270" cy="427355"/>
              <wp:effectExtent l="0" t="0" r="17780" b="0"/>
              <wp:wrapNone/>
              <wp:docPr id="134414213" name="Caixa de Texto 5"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49270" cy="427355"/>
                      </a:xfrm>
                      <a:prstGeom prst="rect">
                        <a:avLst/>
                      </a:prstGeom>
                      <a:noFill/>
                      <a:ln>
                        <a:noFill/>
                      </a:ln>
                    </wps:spPr>
                    <wps:txbx>
                      <w:txbxContent>
                        <w:p w14:paraId="5753BAB9" w14:textId="77777777" w:rsidR="00295758" w:rsidRPr="00295758" w:rsidRDefault="00295758" w:rsidP="00295758">
                          <w:pPr>
                            <w:spacing w:after="0"/>
                            <w:rPr>
                              <w:rFonts w:ascii="Arial" w:eastAsia="Arial" w:hAnsi="Arial" w:cs="Arial"/>
                              <w:noProof/>
                              <w:color w:val="000000"/>
                              <w:sz w:val="14"/>
                              <w:szCs w:val="14"/>
                            </w:rPr>
                          </w:pPr>
                          <w:r w:rsidRPr="00295758">
                            <w:rPr>
                              <w:rFonts w:ascii="Arial" w:eastAsia="Arial" w:hAnsi="Arial" w:cs="Arial"/>
                              <w:noProof/>
                              <w:color w:val="000000"/>
                              <w:sz w:val="14"/>
                              <w:szCs w:val="14"/>
                            </w:rPr>
                            <w:t>***Este documento está clasificado como PUBLICO por TELEFÓNICA.</w:t>
                          </w:r>
                        </w:p>
                        <w:p w14:paraId="6C331855" w14:textId="422F1E27" w:rsidR="00295758" w:rsidRPr="00295758" w:rsidRDefault="00295758" w:rsidP="00295758">
                          <w:pPr>
                            <w:spacing w:after="0"/>
                            <w:rPr>
                              <w:rFonts w:ascii="Arial" w:eastAsia="Arial" w:hAnsi="Arial" w:cs="Arial"/>
                              <w:noProof/>
                              <w:color w:val="000000"/>
                              <w:sz w:val="14"/>
                              <w:szCs w:val="14"/>
                            </w:rPr>
                          </w:pPr>
                          <w:r w:rsidRPr="00295758">
                            <w:rPr>
                              <w:rFonts w:ascii="Arial" w:eastAsia="Arial" w:hAnsi="Arial" w:cs="Arial"/>
                              <w:noProof/>
                              <w:color w:val="000000"/>
                              <w:sz w:val="14"/>
                              <w:szCs w:val="14"/>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75E9F8" id="_x0000_t202" coordsize="21600,21600" o:spt="202" path="m,l,21600r21600,l21600,xe">
              <v:stroke joinstyle="miter"/>
              <v:path gradientshapeok="t" o:connecttype="rect"/>
            </v:shapetype>
            <v:shape id="Caixa de Texto 5" o:spid="_x0000_s1026" type="#_x0000_t202" alt="***Este documento está clasificado como PUBLICO por TELEFÓNICA.&#10;***This document is classified as PUBLIC by TELEFÓNICA." style="position:absolute;margin-left:0;margin-top:0;width:240.1pt;height:33.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" filled="f" stroked="f">
              <v:textbox style="mso-fit-shape-to-text:t" inset="20pt,0,0,15pt">
                <w:txbxContent>
                  <w:p w14:paraId="5753BAB9" w14:textId="77777777" w:rsidR="00295758" w:rsidRPr="00295758" w:rsidRDefault="00295758" w:rsidP="00295758">
                    <w:pPr>
                      <w:spacing w:after="0"/>
                      <w:rPr>
                        <w:rFonts w:ascii="Arial" w:eastAsia="Arial" w:hAnsi="Arial" w:cs="Arial"/>
                        <w:noProof/>
                        <w:color w:val="000000"/>
                        <w:sz w:val="14"/>
                        <w:szCs w:val="14"/>
                      </w:rPr>
                    </w:pPr>
                    <w:r w:rsidRPr="00295758">
                      <w:rPr>
                        <w:rFonts w:ascii="Arial" w:eastAsia="Arial" w:hAnsi="Arial" w:cs="Arial"/>
                        <w:noProof/>
                        <w:color w:val="000000"/>
                        <w:sz w:val="14"/>
                        <w:szCs w:val="14"/>
                      </w:rPr>
                      <w:t>***Este documento está clasificado como PUBLICO por TELEFÓNICA.</w:t>
                    </w:r>
                  </w:p>
                  <w:p w14:paraId="6C331855" w14:textId="422F1E27" w:rsidR="00295758" w:rsidRPr="00295758" w:rsidRDefault="00295758" w:rsidP="00295758">
                    <w:pPr>
                      <w:spacing w:after="0"/>
                      <w:rPr>
                        <w:rFonts w:ascii="Arial" w:eastAsia="Arial" w:hAnsi="Arial" w:cs="Arial"/>
                        <w:noProof/>
                        <w:color w:val="000000"/>
                        <w:sz w:val="14"/>
                        <w:szCs w:val="14"/>
                      </w:rPr>
                    </w:pPr>
                    <w:r w:rsidRPr="00295758">
                      <w:rPr>
                        <w:rFonts w:ascii="Arial" w:eastAsia="Arial" w:hAnsi="Arial" w:cs="Arial"/>
                        <w:noProof/>
                        <w:color w:val="000000"/>
                        <w:sz w:val="14"/>
                        <w:szCs w:val="14"/>
                      </w:rPr>
                      <w:t>***This document is classified as PUBLIC by TELEFÓNICA.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6EA0" w14:textId="68BF7B70" w:rsidR="005C705D" w:rsidRDefault="00295758">
    <w:pPr>
      <w:pStyle w:val="Rodap"/>
    </w:pPr>
    <w:r>
      <w:rPr>
        <w:noProof/>
      </w:rPr>
      <mc:AlternateContent>
        <mc:Choice Requires="wps">
          <w:drawing>
            <wp:anchor distT="0" distB="0" distL="0" distR="0" simplePos="0" relativeHeight="251661312" behindDoc="0" locked="0" layoutInCell="1" allowOverlap="1" wp14:anchorId="14EF79B1" wp14:editId="3CDF629F">
              <wp:simplePos x="635" y="635"/>
              <wp:positionH relativeFrom="page">
                <wp:align>left</wp:align>
              </wp:positionH>
              <wp:positionV relativeFrom="page">
                <wp:align>bottom</wp:align>
              </wp:positionV>
              <wp:extent cx="3049270" cy="427355"/>
              <wp:effectExtent l="0" t="0" r="17780" b="0"/>
              <wp:wrapNone/>
              <wp:docPr id="463336973" name="Caixa de Texto 6"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49270" cy="427355"/>
                      </a:xfrm>
                      <a:prstGeom prst="rect">
                        <a:avLst/>
                      </a:prstGeom>
                      <a:noFill/>
                      <a:ln>
                        <a:noFill/>
                      </a:ln>
                    </wps:spPr>
                    <wps:txbx>
                      <w:txbxContent>
                        <w:p w14:paraId="7EA61CB1" w14:textId="77777777" w:rsidR="00295758" w:rsidRPr="00295758" w:rsidRDefault="00295758" w:rsidP="00295758">
                          <w:pPr>
                            <w:spacing w:after="0"/>
                            <w:rPr>
                              <w:rFonts w:ascii="Arial" w:eastAsia="Arial" w:hAnsi="Arial" w:cs="Arial"/>
                              <w:noProof/>
                              <w:color w:val="000000"/>
                              <w:sz w:val="14"/>
                              <w:szCs w:val="14"/>
                            </w:rPr>
                          </w:pPr>
                          <w:r w:rsidRPr="00295758">
                            <w:rPr>
                              <w:rFonts w:ascii="Arial" w:eastAsia="Arial" w:hAnsi="Arial" w:cs="Arial"/>
                              <w:noProof/>
                              <w:color w:val="000000"/>
                              <w:sz w:val="14"/>
                              <w:szCs w:val="14"/>
                            </w:rPr>
                            <w:t>***Este documento está clasificado como PUBLICO por TELEFÓNICA.</w:t>
                          </w:r>
                        </w:p>
                        <w:p w14:paraId="4F12F044" w14:textId="45A7A8D6" w:rsidR="00295758" w:rsidRPr="00295758" w:rsidRDefault="00295758" w:rsidP="00295758">
                          <w:pPr>
                            <w:spacing w:after="0"/>
                            <w:rPr>
                              <w:rFonts w:ascii="Arial" w:eastAsia="Arial" w:hAnsi="Arial" w:cs="Arial"/>
                              <w:noProof/>
                              <w:color w:val="000000"/>
                              <w:sz w:val="14"/>
                              <w:szCs w:val="14"/>
                            </w:rPr>
                          </w:pPr>
                          <w:r w:rsidRPr="00295758">
                            <w:rPr>
                              <w:rFonts w:ascii="Arial" w:eastAsia="Arial" w:hAnsi="Arial" w:cs="Arial"/>
                              <w:noProof/>
                              <w:color w:val="000000"/>
                              <w:sz w:val="14"/>
                              <w:szCs w:val="14"/>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EF79B1" id="_x0000_t202" coordsize="21600,21600" o:spt="202" path="m,l,21600r21600,l21600,xe">
              <v:stroke joinstyle="miter"/>
              <v:path gradientshapeok="t" o:connecttype="rect"/>
            </v:shapetype>
            <v:shape id="Caixa de Texto 6" o:spid="_x0000_s1027" type="#_x0000_t202" alt="***Este documento está clasificado como PUBLICO por TELEFÓNICA.&#10;***This document is classified as PUBLIC by TELEFÓNICA." style="position:absolute;margin-left:0;margin-top:0;width:240.1pt;height:33.6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" filled="f" stroked="f">
              <v:textbox style="mso-fit-shape-to-text:t" inset="20pt,0,0,15pt">
                <w:txbxContent>
                  <w:p w14:paraId="7EA61CB1" w14:textId="77777777" w:rsidR="00295758" w:rsidRPr="00295758" w:rsidRDefault="00295758" w:rsidP="00295758">
                    <w:pPr>
                      <w:spacing w:after="0"/>
                      <w:rPr>
                        <w:rFonts w:ascii="Arial" w:eastAsia="Arial" w:hAnsi="Arial" w:cs="Arial"/>
                        <w:noProof/>
                        <w:color w:val="000000"/>
                        <w:sz w:val="14"/>
                        <w:szCs w:val="14"/>
                      </w:rPr>
                    </w:pPr>
                    <w:r w:rsidRPr="00295758">
                      <w:rPr>
                        <w:rFonts w:ascii="Arial" w:eastAsia="Arial" w:hAnsi="Arial" w:cs="Arial"/>
                        <w:noProof/>
                        <w:color w:val="000000"/>
                        <w:sz w:val="14"/>
                        <w:szCs w:val="14"/>
                      </w:rPr>
                      <w:t>***Este documento está clasificado como PUBLICO por TELEFÓNICA.</w:t>
                    </w:r>
                  </w:p>
                  <w:p w14:paraId="4F12F044" w14:textId="45A7A8D6" w:rsidR="00295758" w:rsidRPr="00295758" w:rsidRDefault="00295758" w:rsidP="00295758">
                    <w:pPr>
                      <w:spacing w:after="0"/>
                      <w:rPr>
                        <w:rFonts w:ascii="Arial" w:eastAsia="Arial" w:hAnsi="Arial" w:cs="Arial"/>
                        <w:noProof/>
                        <w:color w:val="000000"/>
                        <w:sz w:val="14"/>
                        <w:szCs w:val="14"/>
                      </w:rPr>
                    </w:pPr>
                    <w:r w:rsidRPr="00295758">
                      <w:rPr>
                        <w:rFonts w:ascii="Arial" w:eastAsia="Arial" w:hAnsi="Arial" w:cs="Arial"/>
                        <w:noProof/>
                        <w:color w:val="000000"/>
                        <w:sz w:val="14"/>
                        <w:szCs w:val="14"/>
                      </w:rPr>
                      <w:t>***This document is classified as PUBLIC by TELEFÓNICA.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548D" w14:textId="06509314" w:rsidR="005C705D" w:rsidRDefault="00295758">
    <w:pPr>
      <w:pStyle w:val="Rodap"/>
    </w:pPr>
    <w:r>
      <w:rPr>
        <w:noProof/>
      </w:rPr>
      <mc:AlternateContent>
        <mc:Choice Requires="wps">
          <w:drawing>
            <wp:anchor distT="0" distB="0" distL="0" distR="0" simplePos="0" relativeHeight="251659264" behindDoc="0" locked="0" layoutInCell="1" allowOverlap="1" wp14:anchorId="5C272966" wp14:editId="3BEA00E8">
              <wp:simplePos x="635" y="635"/>
              <wp:positionH relativeFrom="page">
                <wp:align>left</wp:align>
              </wp:positionH>
              <wp:positionV relativeFrom="page">
                <wp:align>bottom</wp:align>
              </wp:positionV>
              <wp:extent cx="3049270" cy="427355"/>
              <wp:effectExtent l="0" t="0" r="17780" b="0"/>
              <wp:wrapNone/>
              <wp:docPr id="217454139" name="Caixa de Texto 4" descr="***Este documento está clasificado como PUBLICO por TELEFÓNICA.&#10;***This document is classified as PUBLIC by TELEFÓN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49270" cy="427355"/>
                      </a:xfrm>
                      <a:prstGeom prst="rect">
                        <a:avLst/>
                      </a:prstGeom>
                      <a:noFill/>
                      <a:ln>
                        <a:noFill/>
                      </a:ln>
                    </wps:spPr>
                    <wps:txbx>
                      <w:txbxContent>
                        <w:p w14:paraId="67AB98EF" w14:textId="77777777" w:rsidR="00295758" w:rsidRPr="00295758" w:rsidRDefault="00295758" w:rsidP="00295758">
                          <w:pPr>
                            <w:spacing w:after="0"/>
                            <w:rPr>
                              <w:rFonts w:ascii="Arial" w:eastAsia="Arial" w:hAnsi="Arial" w:cs="Arial"/>
                              <w:noProof/>
                              <w:color w:val="000000"/>
                              <w:sz w:val="14"/>
                              <w:szCs w:val="14"/>
                            </w:rPr>
                          </w:pPr>
                          <w:r w:rsidRPr="00295758">
                            <w:rPr>
                              <w:rFonts w:ascii="Arial" w:eastAsia="Arial" w:hAnsi="Arial" w:cs="Arial"/>
                              <w:noProof/>
                              <w:color w:val="000000"/>
                              <w:sz w:val="14"/>
                              <w:szCs w:val="14"/>
                            </w:rPr>
                            <w:t>***Este documento está clasificado como PUBLICO por TELEFÓNICA.</w:t>
                          </w:r>
                        </w:p>
                        <w:p w14:paraId="00C77C35" w14:textId="3D16FCE3" w:rsidR="00295758" w:rsidRPr="00295758" w:rsidRDefault="00295758" w:rsidP="00295758">
                          <w:pPr>
                            <w:spacing w:after="0"/>
                            <w:rPr>
                              <w:rFonts w:ascii="Arial" w:eastAsia="Arial" w:hAnsi="Arial" w:cs="Arial"/>
                              <w:noProof/>
                              <w:color w:val="000000"/>
                              <w:sz w:val="14"/>
                              <w:szCs w:val="14"/>
                            </w:rPr>
                          </w:pPr>
                          <w:r w:rsidRPr="00295758">
                            <w:rPr>
                              <w:rFonts w:ascii="Arial" w:eastAsia="Arial" w:hAnsi="Arial" w:cs="Arial"/>
                              <w:noProof/>
                              <w:color w:val="000000"/>
                              <w:sz w:val="14"/>
                              <w:szCs w:val="14"/>
                            </w:rPr>
                            <w:t>***This document is classified as PUBLIC by TELEFÓNICA.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272966" id="_x0000_t202" coordsize="21600,21600" o:spt="202" path="m,l,21600r21600,l21600,xe">
              <v:stroke joinstyle="miter"/>
              <v:path gradientshapeok="t" o:connecttype="rect"/>
            </v:shapetype>
            <v:shape id="Caixa de Texto 4" o:spid="_x0000_s1028" type="#_x0000_t202" alt="***Este documento está clasificado como PUBLICO por TELEFÓNICA.&#10;***This document is classified as PUBLIC by TELEFÓNICA." style="position:absolute;margin-left:0;margin-top:0;width:240.1pt;height:33.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" filled="f" stroked="f">
              <v:textbox style="mso-fit-shape-to-text:t" inset="20pt,0,0,15pt">
                <w:txbxContent>
                  <w:p w14:paraId="67AB98EF" w14:textId="77777777" w:rsidR="00295758" w:rsidRPr="00295758" w:rsidRDefault="00295758" w:rsidP="00295758">
                    <w:pPr>
                      <w:spacing w:after="0"/>
                      <w:rPr>
                        <w:rFonts w:ascii="Arial" w:eastAsia="Arial" w:hAnsi="Arial" w:cs="Arial"/>
                        <w:noProof/>
                        <w:color w:val="000000"/>
                        <w:sz w:val="14"/>
                        <w:szCs w:val="14"/>
                      </w:rPr>
                    </w:pPr>
                    <w:r w:rsidRPr="00295758">
                      <w:rPr>
                        <w:rFonts w:ascii="Arial" w:eastAsia="Arial" w:hAnsi="Arial" w:cs="Arial"/>
                        <w:noProof/>
                        <w:color w:val="000000"/>
                        <w:sz w:val="14"/>
                        <w:szCs w:val="14"/>
                      </w:rPr>
                      <w:t>***Este documento está clasificado como PUBLICO por TELEFÓNICA.</w:t>
                    </w:r>
                  </w:p>
                  <w:p w14:paraId="00C77C35" w14:textId="3D16FCE3" w:rsidR="00295758" w:rsidRPr="00295758" w:rsidRDefault="00295758" w:rsidP="00295758">
                    <w:pPr>
                      <w:spacing w:after="0"/>
                      <w:rPr>
                        <w:rFonts w:ascii="Arial" w:eastAsia="Arial" w:hAnsi="Arial" w:cs="Arial"/>
                        <w:noProof/>
                        <w:color w:val="000000"/>
                        <w:sz w:val="14"/>
                        <w:szCs w:val="14"/>
                      </w:rPr>
                    </w:pPr>
                    <w:r w:rsidRPr="00295758">
                      <w:rPr>
                        <w:rFonts w:ascii="Arial" w:eastAsia="Arial" w:hAnsi="Arial" w:cs="Arial"/>
                        <w:noProof/>
                        <w:color w:val="000000"/>
                        <w:sz w:val="14"/>
                        <w:szCs w:val="14"/>
                      </w:rPr>
                      <w:t>***This document is classified as PUBLIC by TELEFÓNICA.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C07CA" w14:textId="77777777" w:rsidR="00470B71" w:rsidRDefault="00470B71" w:rsidP="00A5715F">
      <w:pPr>
        <w:spacing w:after="0" w:line="240" w:lineRule="auto"/>
      </w:pPr>
      <w:r>
        <w:separator/>
      </w:r>
    </w:p>
  </w:footnote>
  <w:footnote w:type="continuationSeparator" w:id="0">
    <w:p w14:paraId="305EAF57" w14:textId="77777777" w:rsidR="00470B71" w:rsidRDefault="00470B71" w:rsidP="00A57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E407" w14:textId="0007BF66" w:rsidR="00A5715F" w:rsidRPr="00A5715F" w:rsidRDefault="00A5715F" w:rsidP="00A5715F">
    <w:pPr>
      <w:jc w:val="right"/>
      <w:rPr>
        <w:color w:val="8533AD" w:themeColor="text2"/>
      </w:rPr>
    </w:pPr>
    <w:r w:rsidRPr="00A5715F">
      <w:rPr>
        <w:noProof/>
        <w:color w:val="8533AD" w:themeColor="text2"/>
      </w:rPr>
      <w:drawing>
        <wp:anchor distT="0" distB="0" distL="114300" distR="114300" simplePos="0" relativeHeight="251658240" behindDoc="0" locked="1" layoutInCell="1" allowOverlap="1" wp14:anchorId="03C4ADD2" wp14:editId="757A5074">
          <wp:simplePos x="0" y="0"/>
          <wp:positionH relativeFrom="margin">
            <wp:align>left</wp:align>
          </wp:positionH>
          <wp:positionV relativeFrom="page">
            <wp:posOffset>295275</wp:posOffset>
          </wp:positionV>
          <wp:extent cx="1029600" cy="320400"/>
          <wp:effectExtent l="0" t="0" r="0" b="3810"/>
          <wp:wrapNone/>
          <wp:docPr id="188925571" name="Image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83003" name="Imagem 2">
                    <a:extLst>
                      <a:ext uri="{C183D7F6-B498-43B3-948B-1728B52AA6E4}">
                        <adec:decorative xmlns:adec="http://schemas.microsoft.com/office/drawing/2017/decorative" val="1"/>
                      </a:ext>
                    </a:extLst>
                  </pic:cNvPr>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1029600" cy="320400"/>
                  </a:xfrm>
                  <a:prstGeom prst="rect">
                    <a:avLst/>
                  </a:prstGeom>
                </pic:spPr>
              </pic:pic>
            </a:graphicData>
          </a:graphic>
          <wp14:sizeRelH relativeFrom="margin">
            <wp14:pctWidth>0</wp14:pctWidth>
          </wp14:sizeRelH>
          <wp14:sizeRelV relativeFrom="margin">
            <wp14:pctHeight>0</wp14:pctHeight>
          </wp14:sizeRelV>
        </wp:anchor>
      </w:drawing>
    </w:r>
    <w:r w:rsidRPr="00A5715F">
      <w:rPr>
        <w:color w:val="8533AD" w:themeColor="text2"/>
      </w:rPr>
      <w:t xml:space="preserve">Publicação em </w:t>
    </w:r>
    <w:r w:rsidR="0041543D">
      <w:rPr>
        <w:color w:val="8533AD" w:themeColor="text2"/>
      </w:rPr>
      <w:t>15/08/2025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0F9F"/>
    <w:multiLevelType w:val="hybridMultilevel"/>
    <w:tmpl w:val="DBA61B36"/>
    <w:lvl w:ilvl="0" w:tplc="309C4A74">
      <w:start w:val="1"/>
      <w:numFmt w:val="decimal"/>
      <w:pStyle w:val="Ttulo2"/>
      <w:lvlText w:val="%1"/>
      <w:lvlJc w:val="left"/>
      <w:pPr>
        <w:ind w:left="284" w:hanging="284"/>
      </w:pPr>
      <w:rPr>
        <w:rFonts w:hint="default"/>
        <w:color w:val="8533AD" w:themeColor="text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6A33A22"/>
    <w:multiLevelType w:val="hybridMultilevel"/>
    <w:tmpl w:val="CC267F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47E6A6C"/>
    <w:multiLevelType w:val="hybridMultilevel"/>
    <w:tmpl w:val="F4C831B2"/>
    <w:lvl w:ilvl="0" w:tplc="98522A64">
      <w:start w:val="1"/>
      <w:numFmt w:val="bullet"/>
      <w:lvlText w:val=""/>
      <w:lvlJc w:val="left"/>
      <w:pPr>
        <w:ind w:left="1996" w:hanging="360"/>
      </w:pPr>
      <w:rPr>
        <w:rFonts w:ascii="Symbol" w:hAnsi="Symbol" w:hint="default"/>
        <w:color w:val="8533AD" w:themeColor="text2"/>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3" w15:restartNumberingAfterBreak="0">
    <w:nsid w:val="468361C9"/>
    <w:multiLevelType w:val="hybridMultilevel"/>
    <w:tmpl w:val="B9DEE84E"/>
    <w:lvl w:ilvl="0" w:tplc="B764EAF0">
      <w:start w:val="1"/>
      <w:numFmt w:val="bullet"/>
      <w:lvlText w:val=""/>
      <w:lvlJc w:val="left"/>
      <w:pPr>
        <w:ind w:left="720" w:hanging="360"/>
      </w:pPr>
      <w:rPr>
        <w:rFonts w:ascii="Symbol" w:hAnsi="Symbol" w:hint="default"/>
        <w:color w:val="8533AD" w:themeColor="text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F8B3421"/>
    <w:multiLevelType w:val="hybridMultilevel"/>
    <w:tmpl w:val="AB84888A"/>
    <w:lvl w:ilvl="0" w:tplc="AE58E20C">
      <w:start w:val="1"/>
      <w:numFmt w:val="upperLetter"/>
      <w:lvlText w:val="%1."/>
      <w:lvlJc w:val="left"/>
      <w:pPr>
        <w:ind w:left="360" w:hanging="360"/>
      </w:pPr>
      <w:rPr>
        <w:rFonts w:hint="default"/>
        <w:color w:val="8533AD" w:themeColor="text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FEB11A5"/>
    <w:multiLevelType w:val="hybridMultilevel"/>
    <w:tmpl w:val="E4F645F4"/>
    <w:lvl w:ilvl="0" w:tplc="6636876E">
      <w:start w:val="1"/>
      <w:numFmt w:val="bullet"/>
      <w:lvlText w:val=""/>
      <w:lvlJc w:val="left"/>
      <w:pPr>
        <w:ind w:left="284" w:hanging="284"/>
      </w:pPr>
      <w:rPr>
        <w:rFonts w:ascii="Symbol" w:hAnsi="Symbol" w:hint="default"/>
        <w:color w:val="8533AD" w:themeColor="text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09340F5"/>
    <w:multiLevelType w:val="hybridMultilevel"/>
    <w:tmpl w:val="760AC3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36671433">
    <w:abstractNumId w:val="0"/>
  </w:num>
  <w:num w:numId="2" w16cid:durableId="1501653063">
    <w:abstractNumId w:val="3"/>
  </w:num>
  <w:num w:numId="3" w16cid:durableId="778260300">
    <w:abstractNumId w:val="4"/>
  </w:num>
  <w:num w:numId="4" w16cid:durableId="806749932">
    <w:abstractNumId w:val="2"/>
  </w:num>
  <w:num w:numId="5" w16cid:durableId="1095637498">
    <w:abstractNumId w:val="1"/>
  </w:num>
  <w:num w:numId="6" w16cid:durableId="1355380048">
    <w:abstractNumId w:val="6"/>
  </w:num>
  <w:num w:numId="7" w16cid:durableId="2141875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kRsy8zO6bCUD3UwQE695tR9mM0cyQ1GVpB8mdawz19NDiGt8ZyjxAxQLPeiTrZNQRL6BQsIkUz0d0+K9Avor0w==" w:salt="/W3+8KyBuwpexa1cez+KX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5F"/>
    <w:rsid w:val="0005388F"/>
    <w:rsid w:val="00080EAE"/>
    <w:rsid w:val="000E54AF"/>
    <w:rsid w:val="00103305"/>
    <w:rsid w:val="00114D88"/>
    <w:rsid w:val="00166FF7"/>
    <w:rsid w:val="001837E0"/>
    <w:rsid w:val="00191C98"/>
    <w:rsid w:val="001A5942"/>
    <w:rsid w:val="001B2D60"/>
    <w:rsid w:val="00207D7E"/>
    <w:rsid w:val="002243B0"/>
    <w:rsid w:val="00242A17"/>
    <w:rsid w:val="00245F75"/>
    <w:rsid w:val="00257868"/>
    <w:rsid w:val="00281C9F"/>
    <w:rsid w:val="00295758"/>
    <w:rsid w:val="002C4C12"/>
    <w:rsid w:val="002D1AD4"/>
    <w:rsid w:val="002D62B2"/>
    <w:rsid w:val="003B56B1"/>
    <w:rsid w:val="003D70ED"/>
    <w:rsid w:val="0041543D"/>
    <w:rsid w:val="00440058"/>
    <w:rsid w:val="00446461"/>
    <w:rsid w:val="00470B71"/>
    <w:rsid w:val="004B43F0"/>
    <w:rsid w:val="004C27B4"/>
    <w:rsid w:val="00515AC6"/>
    <w:rsid w:val="00532C62"/>
    <w:rsid w:val="005545BB"/>
    <w:rsid w:val="005B4587"/>
    <w:rsid w:val="005C1626"/>
    <w:rsid w:val="005C2CA9"/>
    <w:rsid w:val="005C705D"/>
    <w:rsid w:val="00617B2E"/>
    <w:rsid w:val="006B0905"/>
    <w:rsid w:val="006B78A7"/>
    <w:rsid w:val="006C17B6"/>
    <w:rsid w:val="006F06F1"/>
    <w:rsid w:val="0074306F"/>
    <w:rsid w:val="007813FF"/>
    <w:rsid w:val="007B69C7"/>
    <w:rsid w:val="007E52CE"/>
    <w:rsid w:val="008131F6"/>
    <w:rsid w:val="00827F6A"/>
    <w:rsid w:val="008876B9"/>
    <w:rsid w:val="00893C1D"/>
    <w:rsid w:val="008C3D0D"/>
    <w:rsid w:val="00944AF0"/>
    <w:rsid w:val="00955FE5"/>
    <w:rsid w:val="00964C0C"/>
    <w:rsid w:val="00A450F7"/>
    <w:rsid w:val="00A5715F"/>
    <w:rsid w:val="00A822D9"/>
    <w:rsid w:val="00AB0935"/>
    <w:rsid w:val="00AE3DC7"/>
    <w:rsid w:val="00B00121"/>
    <w:rsid w:val="00B16F20"/>
    <w:rsid w:val="00B2763E"/>
    <w:rsid w:val="00B5683F"/>
    <w:rsid w:val="00BB128E"/>
    <w:rsid w:val="00BB1529"/>
    <w:rsid w:val="00BC6886"/>
    <w:rsid w:val="00BE7353"/>
    <w:rsid w:val="00C11297"/>
    <w:rsid w:val="00C117A0"/>
    <w:rsid w:val="00C17B22"/>
    <w:rsid w:val="00C5799B"/>
    <w:rsid w:val="00C671FD"/>
    <w:rsid w:val="00C73453"/>
    <w:rsid w:val="00CB7B88"/>
    <w:rsid w:val="00CD56C7"/>
    <w:rsid w:val="00CD677B"/>
    <w:rsid w:val="00CE0741"/>
    <w:rsid w:val="00D1077E"/>
    <w:rsid w:val="00D30A49"/>
    <w:rsid w:val="00D47D90"/>
    <w:rsid w:val="00D52EDB"/>
    <w:rsid w:val="00DA0666"/>
    <w:rsid w:val="00DA1B4B"/>
    <w:rsid w:val="00DA3713"/>
    <w:rsid w:val="00DE0D94"/>
    <w:rsid w:val="00E15D8B"/>
    <w:rsid w:val="00E26869"/>
    <w:rsid w:val="00E36FB0"/>
    <w:rsid w:val="00E65F4E"/>
    <w:rsid w:val="00EA5CE6"/>
    <w:rsid w:val="00EC36CE"/>
    <w:rsid w:val="00ED7DB3"/>
    <w:rsid w:val="00EF0DB1"/>
    <w:rsid w:val="00F07EA2"/>
    <w:rsid w:val="00F1115D"/>
    <w:rsid w:val="00F15E99"/>
    <w:rsid w:val="00F95125"/>
    <w:rsid w:val="00FA77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D94A"/>
  <w15:chartTrackingRefBased/>
  <w15:docId w15:val="{7F5D657C-F81C-443F-939C-48B88C3F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15F"/>
    <w:rPr>
      <w:color w:val="666666" w:themeColor="text1"/>
      <w:sz w:val="22"/>
    </w:rPr>
  </w:style>
  <w:style w:type="paragraph" w:styleId="Ttulo1">
    <w:name w:val="heading 1"/>
    <w:basedOn w:val="Normal"/>
    <w:next w:val="Normal"/>
    <w:link w:val="Ttulo1Char"/>
    <w:uiPriority w:val="9"/>
    <w:qFormat/>
    <w:rsid w:val="00A5715F"/>
    <w:pPr>
      <w:keepNext/>
      <w:keepLines/>
      <w:spacing w:before="360" w:after="80"/>
      <w:outlineLvl w:val="0"/>
    </w:pPr>
    <w:rPr>
      <w:rFonts w:asciiTheme="majorHAnsi" w:eastAsiaTheme="majorEastAsia" w:hAnsiTheme="majorHAnsi" w:cstheme="majorBidi"/>
      <w:color w:val="4F1E67" w:themeColor="accent1" w:themeShade="BF"/>
      <w:sz w:val="40"/>
      <w:szCs w:val="40"/>
    </w:rPr>
  </w:style>
  <w:style w:type="paragraph" w:styleId="Ttulo2">
    <w:name w:val="heading 2"/>
    <w:basedOn w:val="Ttulo3"/>
    <w:next w:val="Normal"/>
    <w:link w:val="Ttulo2Char"/>
    <w:uiPriority w:val="9"/>
    <w:unhideWhenUsed/>
    <w:qFormat/>
    <w:rsid w:val="00A5715F"/>
    <w:pPr>
      <w:numPr>
        <w:numId w:val="1"/>
      </w:numPr>
      <w:outlineLvl w:val="1"/>
    </w:pPr>
    <w:rPr>
      <w:color w:val="333333" w:themeColor="text1" w:themeShade="80"/>
    </w:rPr>
  </w:style>
  <w:style w:type="paragraph" w:styleId="Ttulo3">
    <w:name w:val="heading 3"/>
    <w:basedOn w:val="Normal"/>
    <w:next w:val="Normal"/>
    <w:link w:val="Ttulo3Char"/>
    <w:uiPriority w:val="9"/>
    <w:semiHidden/>
    <w:unhideWhenUsed/>
    <w:qFormat/>
    <w:rsid w:val="00A5715F"/>
    <w:pPr>
      <w:keepNext/>
      <w:keepLines/>
      <w:spacing w:before="160" w:after="80"/>
      <w:outlineLvl w:val="2"/>
    </w:pPr>
    <w:rPr>
      <w:rFonts w:eastAsiaTheme="majorEastAsia" w:cstheme="majorBidi"/>
      <w:color w:val="4F1E67" w:themeColor="accent1" w:themeShade="BF"/>
      <w:sz w:val="28"/>
      <w:szCs w:val="28"/>
    </w:rPr>
  </w:style>
  <w:style w:type="paragraph" w:styleId="Ttulo4">
    <w:name w:val="heading 4"/>
    <w:basedOn w:val="Normal"/>
    <w:next w:val="Normal"/>
    <w:link w:val="Ttulo4Char"/>
    <w:uiPriority w:val="9"/>
    <w:semiHidden/>
    <w:unhideWhenUsed/>
    <w:qFormat/>
    <w:rsid w:val="00A5715F"/>
    <w:pPr>
      <w:keepNext/>
      <w:keepLines/>
      <w:spacing w:before="80" w:after="40"/>
      <w:outlineLvl w:val="3"/>
    </w:pPr>
    <w:rPr>
      <w:rFonts w:eastAsiaTheme="majorEastAsia" w:cstheme="majorBidi"/>
      <w:i/>
      <w:iCs/>
      <w:color w:val="4F1E67" w:themeColor="accent1" w:themeShade="BF"/>
    </w:rPr>
  </w:style>
  <w:style w:type="paragraph" w:styleId="Ttulo5">
    <w:name w:val="heading 5"/>
    <w:basedOn w:val="Normal"/>
    <w:next w:val="Normal"/>
    <w:link w:val="Ttulo5Char"/>
    <w:uiPriority w:val="9"/>
    <w:semiHidden/>
    <w:unhideWhenUsed/>
    <w:qFormat/>
    <w:rsid w:val="00A5715F"/>
    <w:pPr>
      <w:keepNext/>
      <w:keepLines/>
      <w:spacing w:before="80" w:after="40"/>
      <w:outlineLvl w:val="4"/>
    </w:pPr>
    <w:rPr>
      <w:rFonts w:eastAsiaTheme="majorEastAsia" w:cstheme="majorBidi"/>
      <w:color w:val="4F1E67" w:themeColor="accent1" w:themeShade="BF"/>
    </w:rPr>
  </w:style>
  <w:style w:type="paragraph" w:styleId="Ttulo6">
    <w:name w:val="heading 6"/>
    <w:basedOn w:val="Normal"/>
    <w:next w:val="Normal"/>
    <w:link w:val="Ttulo6Char"/>
    <w:uiPriority w:val="9"/>
    <w:semiHidden/>
    <w:unhideWhenUsed/>
    <w:qFormat/>
    <w:rsid w:val="00A5715F"/>
    <w:pPr>
      <w:keepNext/>
      <w:keepLines/>
      <w:spacing w:before="40" w:after="0"/>
      <w:outlineLvl w:val="5"/>
    </w:pPr>
    <w:rPr>
      <w:rFonts w:eastAsiaTheme="majorEastAsia" w:cstheme="majorBidi"/>
      <w:i/>
      <w:iCs/>
      <w:color w:val="9B9B9B" w:themeColor="text1" w:themeTint="A6"/>
    </w:rPr>
  </w:style>
  <w:style w:type="paragraph" w:styleId="Ttulo7">
    <w:name w:val="heading 7"/>
    <w:basedOn w:val="Normal"/>
    <w:next w:val="Normal"/>
    <w:link w:val="Ttulo7Char"/>
    <w:uiPriority w:val="9"/>
    <w:semiHidden/>
    <w:unhideWhenUsed/>
    <w:qFormat/>
    <w:rsid w:val="00A5715F"/>
    <w:pPr>
      <w:keepNext/>
      <w:keepLines/>
      <w:spacing w:before="40" w:after="0"/>
      <w:outlineLvl w:val="6"/>
    </w:pPr>
    <w:rPr>
      <w:rFonts w:eastAsiaTheme="majorEastAsia" w:cstheme="majorBidi"/>
      <w:color w:val="9B9B9B" w:themeColor="text1" w:themeTint="A6"/>
    </w:rPr>
  </w:style>
  <w:style w:type="paragraph" w:styleId="Ttulo8">
    <w:name w:val="heading 8"/>
    <w:basedOn w:val="Normal"/>
    <w:next w:val="Normal"/>
    <w:link w:val="Ttulo8Char"/>
    <w:uiPriority w:val="9"/>
    <w:semiHidden/>
    <w:unhideWhenUsed/>
    <w:qFormat/>
    <w:rsid w:val="00A5715F"/>
    <w:pPr>
      <w:keepNext/>
      <w:keepLines/>
      <w:spacing w:after="0"/>
      <w:outlineLvl w:val="7"/>
    </w:pPr>
    <w:rPr>
      <w:rFonts w:eastAsiaTheme="majorEastAsia" w:cstheme="majorBidi"/>
      <w:i/>
      <w:iCs/>
      <w:color w:val="7D7D7D" w:themeColor="text1" w:themeTint="D8"/>
    </w:rPr>
  </w:style>
  <w:style w:type="paragraph" w:styleId="Ttulo9">
    <w:name w:val="heading 9"/>
    <w:basedOn w:val="Normal"/>
    <w:next w:val="Normal"/>
    <w:link w:val="Ttulo9Char"/>
    <w:uiPriority w:val="9"/>
    <w:semiHidden/>
    <w:unhideWhenUsed/>
    <w:qFormat/>
    <w:rsid w:val="00A5715F"/>
    <w:pPr>
      <w:keepNext/>
      <w:keepLines/>
      <w:spacing w:after="0"/>
      <w:outlineLvl w:val="8"/>
    </w:pPr>
    <w:rPr>
      <w:rFonts w:eastAsiaTheme="majorEastAsia" w:cstheme="majorBidi"/>
      <w:color w:val="7D7D7D"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715F"/>
    <w:rPr>
      <w:rFonts w:asciiTheme="majorHAnsi" w:eastAsiaTheme="majorEastAsia" w:hAnsiTheme="majorHAnsi" w:cstheme="majorBidi"/>
      <w:color w:val="4F1E67" w:themeColor="accent1" w:themeShade="BF"/>
      <w:sz w:val="40"/>
      <w:szCs w:val="40"/>
    </w:rPr>
  </w:style>
  <w:style w:type="character" w:customStyle="1" w:styleId="Ttulo2Char">
    <w:name w:val="Título 2 Char"/>
    <w:basedOn w:val="Fontepargpadro"/>
    <w:link w:val="Ttulo2"/>
    <w:uiPriority w:val="9"/>
    <w:rsid w:val="00A5715F"/>
    <w:rPr>
      <w:rFonts w:eastAsiaTheme="majorEastAsia" w:cstheme="majorBidi"/>
      <w:color w:val="333333" w:themeColor="text1" w:themeShade="80"/>
      <w:sz w:val="28"/>
      <w:szCs w:val="28"/>
    </w:rPr>
  </w:style>
  <w:style w:type="character" w:customStyle="1" w:styleId="Ttulo3Char">
    <w:name w:val="Título 3 Char"/>
    <w:basedOn w:val="Fontepargpadro"/>
    <w:link w:val="Ttulo3"/>
    <w:uiPriority w:val="9"/>
    <w:semiHidden/>
    <w:rsid w:val="00A5715F"/>
    <w:rPr>
      <w:rFonts w:eastAsiaTheme="majorEastAsia" w:cstheme="majorBidi"/>
      <w:color w:val="4F1E67" w:themeColor="accent1" w:themeShade="BF"/>
      <w:sz w:val="28"/>
      <w:szCs w:val="28"/>
    </w:rPr>
  </w:style>
  <w:style w:type="character" w:customStyle="1" w:styleId="Ttulo4Char">
    <w:name w:val="Título 4 Char"/>
    <w:basedOn w:val="Fontepargpadro"/>
    <w:link w:val="Ttulo4"/>
    <w:uiPriority w:val="9"/>
    <w:semiHidden/>
    <w:rsid w:val="00A5715F"/>
    <w:rPr>
      <w:rFonts w:eastAsiaTheme="majorEastAsia" w:cstheme="majorBidi"/>
      <w:i/>
      <w:iCs/>
      <w:color w:val="4F1E67" w:themeColor="accent1" w:themeShade="BF"/>
    </w:rPr>
  </w:style>
  <w:style w:type="character" w:customStyle="1" w:styleId="Ttulo5Char">
    <w:name w:val="Título 5 Char"/>
    <w:basedOn w:val="Fontepargpadro"/>
    <w:link w:val="Ttulo5"/>
    <w:uiPriority w:val="9"/>
    <w:semiHidden/>
    <w:rsid w:val="00A5715F"/>
    <w:rPr>
      <w:rFonts w:eastAsiaTheme="majorEastAsia" w:cstheme="majorBidi"/>
      <w:color w:val="4F1E67" w:themeColor="accent1" w:themeShade="BF"/>
    </w:rPr>
  </w:style>
  <w:style w:type="character" w:customStyle="1" w:styleId="Ttulo6Char">
    <w:name w:val="Título 6 Char"/>
    <w:basedOn w:val="Fontepargpadro"/>
    <w:link w:val="Ttulo6"/>
    <w:uiPriority w:val="9"/>
    <w:semiHidden/>
    <w:rsid w:val="00A5715F"/>
    <w:rPr>
      <w:rFonts w:eastAsiaTheme="majorEastAsia" w:cstheme="majorBidi"/>
      <w:i/>
      <w:iCs/>
      <w:color w:val="9B9B9B" w:themeColor="text1" w:themeTint="A6"/>
    </w:rPr>
  </w:style>
  <w:style w:type="character" w:customStyle="1" w:styleId="Ttulo7Char">
    <w:name w:val="Título 7 Char"/>
    <w:basedOn w:val="Fontepargpadro"/>
    <w:link w:val="Ttulo7"/>
    <w:uiPriority w:val="9"/>
    <w:semiHidden/>
    <w:rsid w:val="00A5715F"/>
    <w:rPr>
      <w:rFonts w:eastAsiaTheme="majorEastAsia" w:cstheme="majorBidi"/>
      <w:color w:val="9B9B9B" w:themeColor="text1" w:themeTint="A6"/>
    </w:rPr>
  </w:style>
  <w:style w:type="character" w:customStyle="1" w:styleId="Ttulo8Char">
    <w:name w:val="Título 8 Char"/>
    <w:basedOn w:val="Fontepargpadro"/>
    <w:link w:val="Ttulo8"/>
    <w:uiPriority w:val="9"/>
    <w:semiHidden/>
    <w:rsid w:val="00A5715F"/>
    <w:rPr>
      <w:rFonts w:eastAsiaTheme="majorEastAsia" w:cstheme="majorBidi"/>
      <w:i/>
      <w:iCs/>
      <w:color w:val="7D7D7D" w:themeColor="text1" w:themeTint="D8"/>
    </w:rPr>
  </w:style>
  <w:style w:type="character" w:customStyle="1" w:styleId="Ttulo9Char">
    <w:name w:val="Título 9 Char"/>
    <w:basedOn w:val="Fontepargpadro"/>
    <w:link w:val="Ttulo9"/>
    <w:uiPriority w:val="9"/>
    <w:semiHidden/>
    <w:rsid w:val="00A5715F"/>
    <w:rPr>
      <w:rFonts w:eastAsiaTheme="majorEastAsia" w:cstheme="majorBidi"/>
      <w:color w:val="7D7D7D" w:themeColor="text1" w:themeTint="D8"/>
    </w:rPr>
  </w:style>
  <w:style w:type="paragraph" w:styleId="Ttulo">
    <w:name w:val="Title"/>
    <w:basedOn w:val="Normal"/>
    <w:next w:val="Normal"/>
    <w:link w:val="TtuloChar"/>
    <w:uiPriority w:val="10"/>
    <w:qFormat/>
    <w:rsid w:val="00A57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571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5715F"/>
    <w:pPr>
      <w:numPr>
        <w:ilvl w:val="1"/>
      </w:numPr>
    </w:pPr>
    <w:rPr>
      <w:rFonts w:eastAsiaTheme="majorEastAsia" w:cstheme="majorBidi"/>
      <w:color w:val="9B9B9B" w:themeColor="text1" w:themeTint="A6"/>
      <w:spacing w:val="15"/>
      <w:sz w:val="28"/>
      <w:szCs w:val="28"/>
    </w:rPr>
  </w:style>
  <w:style w:type="character" w:customStyle="1" w:styleId="SubttuloChar">
    <w:name w:val="Subtítulo Char"/>
    <w:basedOn w:val="Fontepargpadro"/>
    <w:link w:val="Subttulo"/>
    <w:uiPriority w:val="11"/>
    <w:rsid w:val="00A5715F"/>
    <w:rPr>
      <w:rFonts w:eastAsiaTheme="majorEastAsia" w:cstheme="majorBidi"/>
      <w:color w:val="9B9B9B" w:themeColor="text1" w:themeTint="A6"/>
      <w:spacing w:val="15"/>
      <w:sz w:val="28"/>
      <w:szCs w:val="28"/>
    </w:rPr>
  </w:style>
  <w:style w:type="paragraph" w:styleId="Citao">
    <w:name w:val="Quote"/>
    <w:basedOn w:val="Normal"/>
    <w:next w:val="Normal"/>
    <w:link w:val="CitaoChar"/>
    <w:uiPriority w:val="29"/>
    <w:qFormat/>
    <w:rsid w:val="00A5715F"/>
    <w:pPr>
      <w:spacing w:before="160"/>
      <w:jc w:val="center"/>
    </w:pPr>
    <w:rPr>
      <w:i/>
      <w:iCs/>
      <w:color w:val="8C8C8C" w:themeColor="text1" w:themeTint="BF"/>
    </w:rPr>
  </w:style>
  <w:style w:type="character" w:customStyle="1" w:styleId="CitaoChar">
    <w:name w:val="Citação Char"/>
    <w:basedOn w:val="Fontepargpadro"/>
    <w:link w:val="Citao"/>
    <w:uiPriority w:val="29"/>
    <w:rsid w:val="00A5715F"/>
    <w:rPr>
      <w:i/>
      <w:iCs/>
      <w:color w:val="8C8C8C" w:themeColor="text1" w:themeTint="BF"/>
    </w:rPr>
  </w:style>
  <w:style w:type="paragraph" w:styleId="PargrafodaLista">
    <w:name w:val="List Paragraph"/>
    <w:basedOn w:val="Normal"/>
    <w:uiPriority w:val="34"/>
    <w:qFormat/>
    <w:rsid w:val="00A5715F"/>
    <w:pPr>
      <w:ind w:left="720"/>
      <w:contextualSpacing/>
    </w:pPr>
  </w:style>
  <w:style w:type="character" w:styleId="nfaseIntensa">
    <w:name w:val="Intense Emphasis"/>
    <w:basedOn w:val="Fontepargpadro"/>
    <w:uiPriority w:val="21"/>
    <w:qFormat/>
    <w:rsid w:val="00A5715F"/>
    <w:rPr>
      <w:i/>
      <w:iCs/>
      <w:color w:val="4F1E67" w:themeColor="accent1" w:themeShade="BF"/>
    </w:rPr>
  </w:style>
  <w:style w:type="paragraph" w:styleId="CitaoIntensa">
    <w:name w:val="Intense Quote"/>
    <w:basedOn w:val="Normal"/>
    <w:next w:val="Normal"/>
    <w:link w:val="CitaoIntensaChar"/>
    <w:uiPriority w:val="30"/>
    <w:qFormat/>
    <w:rsid w:val="00A5715F"/>
    <w:pPr>
      <w:pBdr>
        <w:top w:val="single" w:sz="4" w:space="10" w:color="4F1E67" w:themeColor="accent1" w:themeShade="BF"/>
        <w:bottom w:val="single" w:sz="4" w:space="10" w:color="4F1E67" w:themeColor="accent1" w:themeShade="BF"/>
      </w:pBdr>
      <w:spacing w:before="360" w:after="360"/>
      <w:ind w:left="864" w:right="864"/>
      <w:jc w:val="center"/>
    </w:pPr>
    <w:rPr>
      <w:i/>
      <w:iCs/>
      <w:color w:val="4F1E67" w:themeColor="accent1" w:themeShade="BF"/>
    </w:rPr>
  </w:style>
  <w:style w:type="character" w:customStyle="1" w:styleId="CitaoIntensaChar">
    <w:name w:val="Citação Intensa Char"/>
    <w:basedOn w:val="Fontepargpadro"/>
    <w:link w:val="CitaoIntensa"/>
    <w:uiPriority w:val="30"/>
    <w:rsid w:val="00A5715F"/>
    <w:rPr>
      <w:i/>
      <w:iCs/>
      <w:color w:val="4F1E67" w:themeColor="accent1" w:themeShade="BF"/>
    </w:rPr>
  </w:style>
  <w:style w:type="character" w:styleId="RefernciaIntensa">
    <w:name w:val="Intense Reference"/>
    <w:basedOn w:val="Fontepargpadro"/>
    <w:uiPriority w:val="32"/>
    <w:qFormat/>
    <w:rsid w:val="00A5715F"/>
    <w:rPr>
      <w:b/>
      <w:bCs/>
      <w:smallCaps/>
      <w:color w:val="4F1E67" w:themeColor="accent1" w:themeShade="BF"/>
      <w:spacing w:val="5"/>
    </w:rPr>
  </w:style>
  <w:style w:type="paragraph" w:styleId="Cabealho">
    <w:name w:val="header"/>
    <w:basedOn w:val="Normal"/>
    <w:link w:val="CabealhoChar"/>
    <w:uiPriority w:val="99"/>
    <w:unhideWhenUsed/>
    <w:rsid w:val="00A571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15F"/>
  </w:style>
  <w:style w:type="paragraph" w:styleId="Rodap">
    <w:name w:val="footer"/>
    <w:basedOn w:val="Normal"/>
    <w:link w:val="RodapChar"/>
    <w:uiPriority w:val="99"/>
    <w:unhideWhenUsed/>
    <w:rsid w:val="00A5715F"/>
    <w:pPr>
      <w:tabs>
        <w:tab w:val="center" w:pos="4252"/>
        <w:tab w:val="right" w:pos="8504"/>
      </w:tabs>
      <w:spacing w:after="0" w:line="240" w:lineRule="auto"/>
    </w:pPr>
  </w:style>
  <w:style w:type="character" w:customStyle="1" w:styleId="RodapChar">
    <w:name w:val="Rodapé Char"/>
    <w:basedOn w:val="Fontepargpadro"/>
    <w:link w:val="Rodap"/>
    <w:uiPriority w:val="99"/>
    <w:rsid w:val="00A5715F"/>
  </w:style>
  <w:style w:type="character" w:styleId="Hyperlink">
    <w:name w:val="Hyperlink"/>
    <w:basedOn w:val="Fontepargpadro"/>
    <w:uiPriority w:val="99"/>
    <w:unhideWhenUsed/>
    <w:rsid w:val="002D62B2"/>
    <w:rPr>
      <w:color w:val="8533AD" w:themeColor="hyperlink"/>
      <w:u w:val="single"/>
    </w:rPr>
  </w:style>
  <w:style w:type="paragraph" w:styleId="SemEspaamento">
    <w:name w:val="No Spacing"/>
    <w:uiPriority w:val="1"/>
    <w:qFormat/>
    <w:rsid w:val="002D62B2"/>
    <w:pPr>
      <w:spacing w:after="0" w:line="240" w:lineRule="auto"/>
    </w:pPr>
    <w:rPr>
      <w:color w:val="666666" w:themeColor="text1"/>
      <w:sz w:val="22"/>
    </w:rPr>
  </w:style>
  <w:style w:type="paragraph" w:styleId="Sumrio1">
    <w:name w:val="toc 1"/>
    <w:basedOn w:val="Normal"/>
    <w:next w:val="Normal"/>
    <w:autoRedefine/>
    <w:uiPriority w:val="39"/>
    <w:unhideWhenUsed/>
    <w:rsid w:val="00DA3713"/>
    <w:pPr>
      <w:spacing w:after="100"/>
    </w:pPr>
    <w:rPr>
      <w:color w:val="8533AD" w:themeColor="text2"/>
    </w:rPr>
  </w:style>
  <w:style w:type="paragraph" w:styleId="NormalWeb">
    <w:name w:val="Normal (Web)"/>
    <w:basedOn w:val="Normal"/>
    <w:uiPriority w:val="99"/>
    <w:semiHidden/>
    <w:unhideWhenUsed/>
    <w:rsid w:val="001B2D60"/>
    <w:pPr>
      <w:spacing w:before="100" w:beforeAutospacing="1" w:after="100" w:afterAutospacing="1" w:line="240" w:lineRule="auto"/>
    </w:pPr>
    <w:rPr>
      <w:rFonts w:ascii="Times New Roman" w:eastAsia="Times New Roman" w:hAnsi="Times New Roman" w:cs="Times New Roman"/>
      <w:color w:val="auto"/>
      <w:kern w:val="0"/>
      <w:sz w:val="24"/>
      <w:lang w:eastAsia="pt-BR"/>
      <w14:ligatures w14:val="none"/>
    </w:rPr>
  </w:style>
  <w:style w:type="character" w:styleId="MenoPendente">
    <w:name w:val="Unresolved Mention"/>
    <w:basedOn w:val="Fontepargpadro"/>
    <w:uiPriority w:val="99"/>
    <w:semiHidden/>
    <w:unhideWhenUsed/>
    <w:rsid w:val="002D1AD4"/>
    <w:rPr>
      <w:color w:val="605E5C"/>
      <w:shd w:val="clear" w:color="auto" w:fill="E1DFDD"/>
    </w:rPr>
  </w:style>
  <w:style w:type="character" w:styleId="HiperlinkVisitado">
    <w:name w:val="FollowedHyperlink"/>
    <w:basedOn w:val="Fontepargpadro"/>
    <w:uiPriority w:val="99"/>
    <w:semiHidden/>
    <w:unhideWhenUsed/>
    <w:rsid w:val="005B4587"/>
    <w:rPr>
      <w:color w:val="4A1D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66971">
      <w:bodyDiv w:val="1"/>
      <w:marLeft w:val="0"/>
      <w:marRight w:val="0"/>
      <w:marTop w:val="0"/>
      <w:marBottom w:val="0"/>
      <w:divBdr>
        <w:top w:val="none" w:sz="0" w:space="0" w:color="auto"/>
        <w:left w:val="none" w:sz="0" w:space="0" w:color="auto"/>
        <w:bottom w:val="none" w:sz="0" w:space="0" w:color="auto"/>
        <w:right w:val="none" w:sz="0" w:space="0" w:color="auto"/>
      </w:divBdr>
    </w:div>
    <w:div w:id="631207339">
      <w:bodyDiv w:val="1"/>
      <w:marLeft w:val="0"/>
      <w:marRight w:val="0"/>
      <w:marTop w:val="0"/>
      <w:marBottom w:val="0"/>
      <w:divBdr>
        <w:top w:val="none" w:sz="0" w:space="0" w:color="auto"/>
        <w:left w:val="none" w:sz="0" w:space="0" w:color="auto"/>
        <w:bottom w:val="none" w:sz="0" w:space="0" w:color="auto"/>
        <w:right w:val="none" w:sz="0" w:space="0" w:color="auto"/>
      </w:divBdr>
    </w:div>
    <w:div w:id="694384522">
      <w:bodyDiv w:val="1"/>
      <w:marLeft w:val="0"/>
      <w:marRight w:val="0"/>
      <w:marTop w:val="0"/>
      <w:marBottom w:val="0"/>
      <w:divBdr>
        <w:top w:val="none" w:sz="0" w:space="0" w:color="auto"/>
        <w:left w:val="none" w:sz="0" w:space="0" w:color="auto"/>
        <w:bottom w:val="none" w:sz="0" w:space="0" w:color="auto"/>
        <w:right w:val="none" w:sz="0" w:space="0" w:color="auto"/>
      </w:divBdr>
    </w:div>
    <w:div w:id="704643092">
      <w:bodyDiv w:val="1"/>
      <w:marLeft w:val="0"/>
      <w:marRight w:val="0"/>
      <w:marTop w:val="0"/>
      <w:marBottom w:val="0"/>
      <w:divBdr>
        <w:top w:val="none" w:sz="0" w:space="0" w:color="auto"/>
        <w:left w:val="none" w:sz="0" w:space="0" w:color="auto"/>
        <w:bottom w:val="none" w:sz="0" w:space="0" w:color="auto"/>
        <w:right w:val="none" w:sz="0" w:space="0" w:color="auto"/>
      </w:divBdr>
    </w:div>
    <w:div w:id="741948484">
      <w:bodyDiv w:val="1"/>
      <w:marLeft w:val="0"/>
      <w:marRight w:val="0"/>
      <w:marTop w:val="0"/>
      <w:marBottom w:val="0"/>
      <w:divBdr>
        <w:top w:val="none" w:sz="0" w:space="0" w:color="auto"/>
        <w:left w:val="none" w:sz="0" w:space="0" w:color="auto"/>
        <w:bottom w:val="none" w:sz="0" w:space="0" w:color="auto"/>
        <w:right w:val="none" w:sz="0" w:space="0" w:color="auto"/>
      </w:divBdr>
    </w:div>
    <w:div w:id="1070690487">
      <w:bodyDiv w:val="1"/>
      <w:marLeft w:val="0"/>
      <w:marRight w:val="0"/>
      <w:marTop w:val="0"/>
      <w:marBottom w:val="0"/>
      <w:divBdr>
        <w:top w:val="none" w:sz="0" w:space="0" w:color="auto"/>
        <w:left w:val="none" w:sz="0" w:space="0" w:color="auto"/>
        <w:bottom w:val="none" w:sz="0" w:space="0" w:color="auto"/>
        <w:right w:val="none" w:sz="0" w:space="0" w:color="auto"/>
      </w:divBdr>
    </w:div>
    <w:div w:id="1085615397">
      <w:bodyDiv w:val="1"/>
      <w:marLeft w:val="0"/>
      <w:marRight w:val="0"/>
      <w:marTop w:val="0"/>
      <w:marBottom w:val="0"/>
      <w:divBdr>
        <w:top w:val="none" w:sz="0" w:space="0" w:color="auto"/>
        <w:left w:val="none" w:sz="0" w:space="0" w:color="auto"/>
        <w:bottom w:val="none" w:sz="0" w:space="0" w:color="auto"/>
        <w:right w:val="none" w:sz="0" w:space="0" w:color="auto"/>
      </w:divBdr>
    </w:div>
    <w:div w:id="1093629902">
      <w:bodyDiv w:val="1"/>
      <w:marLeft w:val="0"/>
      <w:marRight w:val="0"/>
      <w:marTop w:val="0"/>
      <w:marBottom w:val="0"/>
      <w:divBdr>
        <w:top w:val="none" w:sz="0" w:space="0" w:color="auto"/>
        <w:left w:val="none" w:sz="0" w:space="0" w:color="auto"/>
        <w:bottom w:val="none" w:sz="0" w:space="0" w:color="auto"/>
        <w:right w:val="none" w:sz="0" w:space="0" w:color="auto"/>
      </w:divBdr>
    </w:div>
    <w:div w:id="1298804126">
      <w:bodyDiv w:val="1"/>
      <w:marLeft w:val="0"/>
      <w:marRight w:val="0"/>
      <w:marTop w:val="0"/>
      <w:marBottom w:val="0"/>
      <w:divBdr>
        <w:top w:val="none" w:sz="0" w:space="0" w:color="auto"/>
        <w:left w:val="none" w:sz="0" w:space="0" w:color="auto"/>
        <w:bottom w:val="none" w:sz="0" w:space="0" w:color="auto"/>
        <w:right w:val="none" w:sz="0" w:space="0" w:color="auto"/>
      </w:divBdr>
    </w:div>
    <w:div w:id="1920476166">
      <w:bodyDiv w:val="1"/>
      <w:marLeft w:val="0"/>
      <w:marRight w:val="0"/>
      <w:marTop w:val="0"/>
      <w:marBottom w:val="0"/>
      <w:divBdr>
        <w:top w:val="none" w:sz="0" w:space="0" w:color="auto"/>
        <w:left w:val="none" w:sz="0" w:space="0" w:color="auto"/>
        <w:bottom w:val="none" w:sz="0" w:space="0" w:color="auto"/>
        <w:right w:val="none" w:sz="0" w:space="0" w:color="auto"/>
      </w:divBdr>
    </w:div>
    <w:div w:id="2034843315">
      <w:bodyDiv w:val="1"/>
      <w:marLeft w:val="0"/>
      <w:marRight w:val="0"/>
      <w:marTop w:val="0"/>
      <w:marBottom w:val="0"/>
      <w:divBdr>
        <w:top w:val="none" w:sz="0" w:space="0" w:color="auto"/>
        <w:left w:val="none" w:sz="0" w:space="0" w:color="auto"/>
        <w:bottom w:val="none" w:sz="0" w:space="0" w:color="auto"/>
        <w:right w:val="none" w:sz="0" w:space="0" w:color="auto"/>
      </w:divBdr>
    </w:div>
    <w:div w:id="2047412532">
      <w:bodyDiv w:val="1"/>
      <w:marLeft w:val="0"/>
      <w:marRight w:val="0"/>
      <w:marTop w:val="0"/>
      <w:marBottom w:val="0"/>
      <w:divBdr>
        <w:top w:val="none" w:sz="0" w:space="0" w:color="auto"/>
        <w:left w:val="none" w:sz="0" w:space="0" w:color="auto"/>
        <w:bottom w:val="none" w:sz="0" w:space="0" w:color="auto"/>
        <w:right w:val="none" w:sz="0" w:space="0" w:color="auto"/>
      </w:divBdr>
    </w:div>
    <w:div w:id="213648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vo.com.br/a-vivo/informacoes-aos-clientes/centro-de-privacidade/atendimento-a-autoridades/dados-a-autoridades" TargetMode="External"/><Relationship Id="rId13" Type="http://schemas.openxmlformats.org/officeDocument/2006/relationships/hyperlink" Target="https://support.google.com/chrome/answer/95647?hl=pt-BR" TargetMode="External"/><Relationship Id="rId18" Type="http://schemas.openxmlformats.org/officeDocument/2006/relationships/hyperlink" Target="https://lgpdfront.vivo.com.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dpo.br@telefonica.com" TargetMode="External"/><Relationship Id="rId7" Type="http://schemas.openxmlformats.org/officeDocument/2006/relationships/endnotes" Target="endnotes.xml"/><Relationship Id="rId12" Type="http://schemas.openxmlformats.org/officeDocument/2006/relationships/hyperlink" Target="https://www.vivo.com.br/a-vivo/informacoes-aos-clientes/centro-de-privacidade/produtos-e-servicos" TargetMode="External"/><Relationship Id="rId17" Type="http://schemas.openxmlformats.org/officeDocument/2006/relationships/hyperlink" Target="https://www.vivo.com.br/a-vivo/informacoes-aos-clientes/centro-de-privacidade/privacidade-e-seguranca/exercicio-dos-direito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pple.com/br/legal/privacy/br/cookies" TargetMode="External"/><Relationship Id="rId20" Type="http://schemas.openxmlformats.org/officeDocument/2006/relationships/hyperlink" Target="https://www.vivo.com.br/a-vivo/informacoes-aos-clientes/centro-de-privacid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urancadigital@telefonica.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upport.microsoft.com/pt-br/microsoft-edge/excluir-cookies-no-microsoft-edge-63947406-40ac-c3b8-57b9-2a946a29ae09"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dpo.br@telefonica.com" TargetMode="External"/><Relationship Id="rId19" Type="http://schemas.openxmlformats.org/officeDocument/2006/relationships/hyperlink" Target="https://www.naomeperturbe.com.br" TargetMode="External"/><Relationship Id="rId4" Type="http://schemas.openxmlformats.org/officeDocument/2006/relationships/settings" Target="settings.xml"/><Relationship Id="rId9" Type="http://schemas.openxmlformats.org/officeDocument/2006/relationships/hyperlink" Target="https://vivo.com.br/a-vivo/informacoes-aos-clientes/centro-de-privacidade/privacidade-e-seguranca/tratamento-de-dados" TargetMode="External"/><Relationship Id="rId14" Type="http://schemas.openxmlformats.org/officeDocument/2006/relationships/hyperlink" Target="https://support.mozilla.org/pt-BR/kb/cookies-informacoes-sites-armazenam-no-computador" TargetMode="External"/><Relationship Id="rId22" Type="http://schemas.openxmlformats.org/officeDocument/2006/relationships/hyperlink" Target="https://vivo.com.br/a-vivo/informacoes-aos-clientes/centro-de-privacidade/privacidade-e-seguranca/politicas-de-privacida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Vivo">
      <a:dk1>
        <a:srgbClr val="666666"/>
      </a:dk1>
      <a:lt1>
        <a:sysClr val="window" lastClr="FFFFFF"/>
      </a:lt1>
      <a:dk2>
        <a:srgbClr val="8533AD"/>
      </a:dk2>
      <a:lt2>
        <a:srgbClr val="F0EDFF"/>
      </a:lt2>
      <a:accent1>
        <a:srgbClr val="6A298A"/>
      </a:accent1>
      <a:accent2>
        <a:srgbClr val="CEADDE"/>
      </a:accent2>
      <a:accent3>
        <a:srgbClr val="5D2479"/>
      </a:accent3>
      <a:accent4>
        <a:srgbClr val="4A1D61"/>
      </a:accent4>
      <a:accent5>
        <a:srgbClr val="A58AB2"/>
      </a:accent5>
      <a:accent6>
        <a:srgbClr val="BD4AFF"/>
      </a:accent6>
      <a:hlink>
        <a:srgbClr val="8533AD"/>
      </a:hlink>
      <a:folHlink>
        <a:srgbClr val="4A1D6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5F76B-B87C-4695-8CC5-77CBB198B61B}">
  <ds:schemaRefs>
    <ds:schemaRef ds:uri="http://schemas.openxmlformats.org/officeDocument/2006/bibliography"/>
  </ds:schemaRefs>
</ds:datastoreItem>
</file>

<file path=docMetadata/LabelInfo.xml><?xml version="1.0" encoding="utf-8"?>
<clbl:labelList xmlns:clbl="http://schemas.microsoft.com/office/2020/mipLabelMetadata">
  <clbl:label id="{e65bd4d2-aa7c-445f-9ef8-222ebb1d2b43}" enabled="1" method="Privileged" siteId="{9744600e-3e04-492e-baa1-25ec245c6f10}" contentBits="2"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12</Pages>
  <Words>4327</Words>
  <Characters>23367</Characters>
  <Application>Microsoft Office Word</Application>
  <DocSecurity>8</DocSecurity>
  <Lines>194</Lines>
  <Paragraphs>55</Paragraphs>
  <ScaleCrop>false</ScaleCrop>
  <HeadingPairs>
    <vt:vector size="2" baseType="variant">
      <vt:variant>
        <vt:lpstr>Título</vt:lpstr>
      </vt:variant>
      <vt:variant>
        <vt:i4>1</vt:i4>
      </vt:variant>
    </vt:vector>
  </HeadingPairs>
  <TitlesOfParts>
    <vt:vector size="1" baseType="lpstr">
      <vt:lpstr>Aviso de Privacidade Vivo</vt:lpstr>
    </vt:vector>
  </TitlesOfParts>
  <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Privacidade Vivo</dc:title>
  <dc:subject/>
  <dc:creator>Camyla Pereira</dc:creator>
  <cp:keywords>Lex Design</cp:keywords>
  <dc:description/>
  <cp:lastModifiedBy>Guilherme Nobrega Costa</cp:lastModifiedBy>
  <cp:revision>13</cp:revision>
  <cp:lastPrinted>2024-10-30T18:59:00Z</cp:lastPrinted>
  <dcterms:created xsi:type="dcterms:W3CDTF">2025-11-05T07:38:00Z</dcterms:created>
  <dcterms:modified xsi:type="dcterms:W3CDTF">2025-12-22T22:15:00Z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cf6163b,802ff85,1b9df60d</vt:lpwstr>
  </property>
  <property fmtid="{D5CDD505-2E9C-101B-9397-08002B2CF9AE}" pid="3" name="ClassificationContentMarkingFooterFontProps">
    <vt:lpwstr>#000000,7,Arial</vt:lpwstr>
  </property>
  <property fmtid="{D5CDD505-2E9C-101B-9397-08002B2CF9AE}" pid="4" name="ClassificationContentMarkingFooterText">
    <vt:lpwstr>***Este documento está clasificado como PUBLICO por TELEFÓNICA.
***This document is classified as PUBLIC by TELEFÓNICA.</vt:lpwstr>
  </property>
</Properties>
</file>